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14FA" w14:textId="3CA370EC" w:rsidR="00E10038" w:rsidRPr="006331BE" w:rsidRDefault="00BB65B8" w:rsidP="00EA017D">
      <w:pPr>
        <w:pStyle w:val="Heading1"/>
        <w:numPr>
          <w:ilvl w:val="0"/>
          <w:numId w:val="0"/>
        </w:numPr>
        <w:ind w:left="574" w:hanging="432"/>
        <w:rPr>
          <w:color w:val="auto"/>
        </w:rPr>
      </w:pPr>
      <w:bookmarkStart w:id="0" w:name="_Toc157783324"/>
      <w:r>
        <w:rPr>
          <w:color w:val="auto"/>
        </w:rPr>
        <w:t>R</w:t>
      </w:r>
      <w:r w:rsidR="00E10038" w:rsidRPr="006331BE">
        <w:rPr>
          <w:color w:val="auto"/>
        </w:rPr>
        <w:t>isk assessment</w:t>
      </w:r>
      <w:bookmarkEnd w:id="0"/>
      <w:r w:rsidR="00EA017D">
        <w:rPr>
          <w:color w:val="auto"/>
        </w:rPr>
        <w:t xml:space="preserve"> – Sympa Onboarding Project</w:t>
      </w:r>
    </w:p>
    <w:p w14:paraId="3F0C6741" w14:textId="77777777" w:rsidR="00E10038" w:rsidRPr="006331BE" w:rsidRDefault="00E10038" w:rsidP="00AE1374">
      <w:pPr>
        <w:rPr>
          <w:color w:val="auto"/>
          <w:lang w:val="en-GB"/>
        </w:rPr>
      </w:pPr>
    </w:p>
    <w:p w14:paraId="59E1F770" w14:textId="689B5DAE" w:rsidR="00E10038" w:rsidRPr="006331BE" w:rsidRDefault="00E10038" w:rsidP="00AE1374">
      <w:pPr>
        <w:rPr>
          <w:color w:val="auto"/>
          <w:lang w:val="en-GB"/>
        </w:rPr>
      </w:pPr>
      <w:r w:rsidRPr="006331BE">
        <w:rPr>
          <w:color w:val="auto"/>
          <w:lang w:val="en-GB"/>
        </w:rPr>
        <w:t xml:space="preserve">Project progress and success are based on several factors. This risk assessment’s purpose is to identify the most critical risks in advance and plan actions to prevent these risks from affecting the success of the project. </w:t>
      </w:r>
    </w:p>
    <w:p w14:paraId="4CDE6C49" w14:textId="77777777" w:rsidR="00E10038" w:rsidRPr="006331BE" w:rsidRDefault="00E10038" w:rsidP="00AE1374">
      <w:pPr>
        <w:rPr>
          <w:color w:val="auto"/>
          <w:lang w:val="en-GB"/>
        </w:rPr>
      </w:pPr>
      <w:r w:rsidRPr="006331BE">
        <w:rPr>
          <w:color w:val="auto"/>
          <w:lang w:val="en-GB"/>
        </w:rPr>
        <w:t>Risks have 5 categories</w:t>
      </w:r>
    </w:p>
    <w:p w14:paraId="57CDB2B2" w14:textId="5EBC2053" w:rsidR="00276848" w:rsidRPr="006331BE" w:rsidRDefault="00E10038" w:rsidP="00AE1374">
      <w:pPr>
        <w:rPr>
          <w:color w:val="auto"/>
          <w:lang w:val="en-GB"/>
        </w:rPr>
      </w:pPr>
      <w:r w:rsidRPr="006331BE">
        <w:rPr>
          <w:color w:val="auto"/>
          <w:lang w:val="en-GB"/>
        </w:rPr>
        <w:t>Risk factor</w:t>
      </w:r>
      <w:r w:rsidR="00205580">
        <w:rPr>
          <w:color w:val="auto"/>
          <w:lang w:val="en-GB"/>
        </w:rPr>
        <w:t>*</w:t>
      </w:r>
      <w:r w:rsidRPr="006331BE">
        <w:rPr>
          <w:color w:val="auto"/>
          <w:lang w:val="en-GB"/>
        </w:rPr>
        <w:t xml:space="preserve"> is a result of “Severity” </w:t>
      </w:r>
      <w:r w:rsidR="002A1FCC">
        <w:rPr>
          <w:color w:val="auto"/>
          <w:lang w:val="en-GB"/>
        </w:rPr>
        <w:t>x</w:t>
      </w:r>
      <w:r w:rsidRPr="006331BE">
        <w:rPr>
          <w:color w:val="auto"/>
          <w:lang w:val="en-GB"/>
        </w:rPr>
        <w:t xml:space="preserve"> “Probability” in scale of 1 to 5, maximum being 25.</w:t>
      </w:r>
    </w:p>
    <w:p w14:paraId="22612355" w14:textId="60A5D98E" w:rsidR="00E10038" w:rsidRPr="006331BE" w:rsidRDefault="00E10038" w:rsidP="007418BA">
      <w:pPr>
        <w:pStyle w:val="Bulletlist"/>
        <w:numPr>
          <w:ilvl w:val="0"/>
          <w:numId w:val="9"/>
        </w:numPr>
        <w:rPr>
          <w:color w:val="auto"/>
          <w:lang w:val="en-GB"/>
        </w:rPr>
      </w:pPr>
      <w:r w:rsidRPr="006331BE">
        <w:rPr>
          <w:color w:val="auto"/>
          <w:lang w:val="en-GB"/>
        </w:rPr>
        <w:t>Very small risk (1 – 4)</w:t>
      </w:r>
    </w:p>
    <w:p w14:paraId="03953F30" w14:textId="1429A35A" w:rsidR="00E10038" w:rsidRPr="006331BE" w:rsidRDefault="00E10038" w:rsidP="007418BA">
      <w:pPr>
        <w:pStyle w:val="Bulletlist"/>
        <w:numPr>
          <w:ilvl w:val="0"/>
          <w:numId w:val="9"/>
        </w:numPr>
        <w:rPr>
          <w:color w:val="auto"/>
          <w:lang w:val="en-GB"/>
        </w:rPr>
      </w:pPr>
      <w:r w:rsidRPr="006331BE">
        <w:rPr>
          <w:color w:val="auto"/>
          <w:lang w:val="en-GB"/>
        </w:rPr>
        <w:t>Small risk (5 – 9)</w:t>
      </w:r>
    </w:p>
    <w:p w14:paraId="0FA5B69C" w14:textId="77777777" w:rsidR="00E10038" w:rsidRPr="006331BE" w:rsidRDefault="00E10038" w:rsidP="007418BA">
      <w:pPr>
        <w:pStyle w:val="Bulletlist"/>
        <w:numPr>
          <w:ilvl w:val="0"/>
          <w:numId w:val="9"/>
        </w:numPr>
        <w:rPr>
          <w:color w:val="auto"/>
          <w:lang w:val="en-GB"/>
        </w:rPr>
      </w:pPr>
      <w:r w:rsidRPr="006331BE">
        <w:rPr>
          <w:color w:val="auto"/>
          <w:lang w:val="en-GB"/>
        </w:rPr>
        <w:t>Average risk (10 – 14)</w:t>
      </w:r>
    </w:p>
    <w:p w14:paraId="635B2B8D" w14:textId="40AD26BC" w:rsidR="00E10038" w:rsidRPr="006331BE" w:rsidRDefault="00E10038" w:rsidP="007418BA">
      <w:pPr>
        <w:pStyle w:val="Bulletlist"/>
        <w:numPr>
          <w:ilvl w:val="0"/>
          <w:numId w:val="9"/>
        </w:numPr>
        <w:rPr>
          <w:color w:val="auto"/>
          <w:lang w:val="en-GB"/>
        </w:rPr>
      </w:pPr>
      <w:r w:rsidRPr="006331BE">
        <w:rPr>
          <w:color w:val="auto"/>
          <w:lang w:val="en-GB"/>
        </w:rPr>
        <w:t>High risk (15 – 19)</w:t>
      </w:r>
    </w:p>
    <w:p w14:paraId="4F0A2F5A" w14:textId="661D21CA" w:rsidR="00276848" w:rsidRPr="006331BE" w:rsidRDefault="00E10038" w:rsidP="007418BA">
      <w:pPr>
        <w:pStyle w:val="Bulletlist"/>
        <w:numPr>
          <w:ilvl w:val="0"/>
          <w:numId w:val="9"/>
        </w:numPr>
        <w:rPr>
          <w:color w:val="auto"/>
          <w:lang w:val="en-GB"/>
        </w:rPr>
      </w:pPr>
      <w:r w:rsidRPr="006331BE">
        <w:rPr>
          <w:color w:val="auto"/>
          <w:lang w:val="en-GB"/>
        </w:rPr>
        <w:t>Critical risk (20 – 25)</w:t>
      </w:r>
    </w:p>
    <w:p w14:paraId="661A9D42" w14:textId="50ED9335" w:rsidR="00E10038" w:rsidRPr="006331BE" w:rsidRDefault="00E10038" w:rsidP="00AE1374">
      <w:pPr>
        <w:rPr>
          <w:color w:val="auto"/>
          <w:lang w:val="en-GB"/>
        </w:rPr>
      </w:pPr>
    </w:p>
    <w:tbl>
      <w:tblPr>
        <w:tblStyle w:val="GridTable2-Accent1"/>
        <w:tblW w:w="0" w:type="auto"/>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20" w:firstRow="1" w:lastRow="0" w:firstColumn="0" w:lastColumn="0" w:noHBand="0" w:noVBand="1"/>
      </w:tblPr>
      <w:tblGrid>
        <w:gridCol w:w="1555"/>
        <w:gridCol w:w="2840"/>
        <w:gridCol w:w="860"/>
        <w:gridCol w:w="1000"/>
        <w:gridCol w:w="699"/>
        <w:gridCol w:w="2963"/>
      </w:tblGrid>
      <w:tr w:rsidR="006331BE" w:rsidRPr="006331BE" w14:paraId="459DFAF2" w14:textId="77777777" w:rsidTr="00404681">
        <w:trPr>
          <w:cnfStyle w:val="100000000000" w:firstRow="1" w:lastRow="0" w:firstColumn="0" w:lastColumn="0" w:oddVBand="0" w:evenVBand="0" w:oddHBand="0" w:evenHBand="0" w:firstRowFirstColumn="0" w:firstRowLastColumn="0" w:lastRowFirstColumn="0" w:lastRowLastColumn="0"/>
          <w:trHeight w:val="454"/>
        </w:trPr>
        <w:tc>
          <w:tcPr>
            <w:tcW w:w="1555" w:type="dxa"/>
            <w:shd w:val="clear" w:color="auto" w:fill="C0C0C0"/>
          </w:tcPr>
          <w:p w14:paraId="4466B9D5" w14:textId="77777777" w:rsidR="00404681" w:rsidRPr="006331BE" w:rsidRDefault="00404681" w:rsidP="00404681">
            <w:pPr>
              <w:spacing w:after="0" w:line="276" w:lineRule="auto"/>
              <w:rPr>
                <w:rStyle w:val="Emphasis"/>
                <w:i w:val="0"/>
                <w:iCs w:val="0"/>
                <w:color w:val="auto"/>
                <w:lang w:val="en-GB"/>
              </w:rPr>
            </w:pPr>
            <w:r w:rsidRPr="006331BE">
              <w:rPr>
                <w:rStyle w:val="Emphasis"/>
                <w:i w:val="0"/>
                <w:iCs w:val="0"/>
                <w:color w:val="auto"/>
                <w:lang w:val="en-GB"/>
              </w:rPr>
              <w:t>Risk</w:t>
            </w:r>
          </w:p>
        </w:tc>
        <w:tc>
          <w:tcPr>
            <w:tcW w:w="2847" w:type="dxa"/>
            <w:shd w:val="clear" w:color="auto" w:fill="C0C0C0"/>
          </w:tcPr>
          <w:p w14:paraId="76C0CA6B" w14:textId="22702C78" w:rsidR="00404681" w:rsidRPr="006331BE" w:rsidRDefault="00404681" w:rsidP="00404681">
            <w:pPr>
              <w:spacing w:after="0" w:line="276" w:lineRule="auto"/>
              <w:rPr>
                <w:rStyle w:val="Emphasis"/>
                <w:i w:val="0"/>
                <w:iCs w:val="0"/>
                <w:color w:val="auto"/>
                <w:lang w:val="en-GB"/>
              </w:rPr>
            </w:pPr>
            <w:r w:rsidRPr="006331BE">
              <w:rPr>
                <w:rStyle w:val="Emphasis"/>
                <w:i w:val="0"/>
                <w:iCs w:val="0"/>
                <w:color w:val="auto"/>
                <w:lang w:val="en-GB"/>
              </w:rPr>
              <w:t>Additional information</w:t>
            </w:r>
          </w:p>
        </w:tc>
        <w:tc>
          <w:tcPr>
            <w:tcW w:w="844" w:type="dxa"/>
            <w:shd w:val="clear" w:color="auto" w:fill="C0C0C0"/>
            <w:noWrap/>
          </w:tcPr>
          <w:p w14:paraId="5D225E2F" w14:textId="2B9210FD" w:rsidR="00404681" w:rsidRPr="006331BE" w:rsidRDefault="00404681" w:rsidP="00404681">
            <w:pPr>
              <w:spacing w:after="0" w:line="276" w:lineRule="auto"/>
              <w:ind w:left="0"/>
              <w:rPr>
                <w:rStyle w:val="Emphasis"/>
                <w:i w:val="0"/>
                <w:iCs w:val="0"/>
                <w:color w:val="auto"/>
                <w:sz w:val="16"/>
                <w:szCs w:val="16"/>
                <w:lang w:val="en-GB"/>
              </w:rPr>
            </w:pPr>
            <w:r w:rsidRPr="006331BE">
              <w:rPr>
                <w:rStyle w:val="Emphasis"/>
                <w:i w:val="0"/>
                <w:iCs w:val="0"/>
                <w:color w:val="auto"/>
                <w:sz w:val="16"/>
                <w:szCs w:val="16"/>
                <w:lang w:val="en-GB"/>
              </w:rPr>
              <w:t>Severity</w:t>
            </w:r>
          </w:p>
        </w:tc>
        <w:tc>
          <w:tcPr>
            <w:tcW w:w="1001" w:type="dxa"/>
            <w:shd w:val="clear" w:color="auto" w:fill="C0C0C0"/>
          </w:tcPr>
          <w:p w14:paraId="0A841FE6" w14:textId="55AC2B8D" w:rsidR="00404681" w:rsidRPr="006331BE" w:rsidRDefault="00404681" w:rsidP="00404681">
            <w:pPr>
              <w:spacing w:after="0" w:line="276" w:lineRule="auto"/>
              <w:ind w:left="0"/>
              <w:rPr>
                <w:rStyle w:val="Emphasis"/>
                <w:i w:val="0"/>
                <w:iCs w:val="0"/>
                <w:color w:val="auto"/>
                <w:sz w:val="16"/>
                <w:szCs w:val="16"/>
                <w:lang w:val="en-GB"/>
              </w:rPr>
            </w:pPr>
            <w:r w:rsidRPr="006331BE">
              <w:rPr>
                <w:rStyle w:val="Emphasis"/>
                <w:i w:val="0"/>
                <w:iCs w:val="0"/>
                <w:color w:val="auto"/>
                <w:sz w:val="16"/>
                <w:szCs w:val="16"/>
                <w:lang w:val="en-GB"/>
              </w:rPr>
              <w:t>Probability</w:t>
            </w:r>
          </w:p>
        </w:tc>
        <w:tc>
          <w:tcPr>
            <w:tcW w:w="700" w:type="dxa"/>
            <w:shd w:val="clear" w:color="auto" w:fill="C0C0C0"/>
          </w:tcPr>
          <w:p w14:paraId="09C86079" w14:textId="67846FA6" w:rsidR="00404681" w:rsidRPr="006331BE" w:rsidRDefault="00404681" w:rsidP="00404681">
            <w:pPr>
              <w:spacing w:after="0" w:line="276" w:lineRule="auto"/>
              <w:ind w:left="0"/>
              <w:rPr>
                <w:rStyle w:val="Emphasis"/>
                <w:i w:val="0"/>
                <w:iCs w:val="0"/>
                <w:color w:val="auto"/>
                <w:sz w:val="16"/>
                <w:szCs w:val="16"/>
                <w:lang w:val="en-GB"/>
              </w:rPr>
            </w:pPr>
            <w:r w:rsidRPr="006331BE">
              <w:rPr>
                <w:rStyle w:val="Emphasis"/>
                <w:i w:val="0"/>
                <w:iCs w:val="0"/>
                <w:color w:val="auto"/>
                <w:sz w:val="16"/>
                <w:szCs w:val="16"/>
                <w:lang w:val="en-GB"/>
              </w:rPr>
              <w:t>Risk factor</w:t>
            </w:r>
            <w:r w:rsidR="00205580">
              <w:rPr>
                <w:rStyle w:val="Emphasis"/>
                <w:i w:val="0"/>
                <w:iCs w:val="0"/>
                <w:color w:val="auto"/>
                <w:sz w:val="16"/>
                <w:szCs w:val="16"/>
                <w:lang w:val="en-GB"/>
              </w:rPr>
              <w:t>*</w:t>
            </w:r>
          </w:p>
        </w:tc>
        <w:tc>
          <w:tcPr>
            <w:tcW w:w="2970" w:type="dxa"/>
            <w:shd w:val="clear" w:color="auto" w:fill="C0C0C0"/>
          </w:tcPr>
          <w:p w14:paraId="6729B1FC" w14:textId="13D700E6" w:rsidR="00404681" w:rsidRPr="006331BE" w:rsidRDefault="00404681" w:rsidP="00404681">
            <w:pPr>
              <w:spacing w:after="0" w:line="276" w:lineRule="auto"/>
              <w:ind w:left="0"/>
              <w:rPr>
                <w:rStyle w:val="Emphasis"/>
                <w:i w:val="0"/>
                <w:iCs w:val="0"/>
                <w:color w:val="auto"/>
                <w:lang w:val="en-GB"/>
              </w:rPr>
            </w:pPr>
            <w:r w:rsidRPr="006331BE">
              <w:rPr>
                <w:rStyle w:val="Emphasis"/>
                <w:i w:val="0"/>
                <w:iCs w:val="0"/>
                <w:color w:val="auto"/>
                <w:lang w:val="en-GB"/>
              </w:rPr>
              <w:t>Precaution actions</w:t>
            </w:r>
          </w:p>
        </w:tc>
      </w:tr>
      <w:tr w:rsidR="006331BE" w:rsidRPr="006331BE" w14:paraId="1DA1142C" w14:textId="77777777" w:rsidTr="00404681">
        <w:trPr>
          <w:cnfStyle w:val="000000100000" w:firstRow="0" w:lastRow="0" w:firstColumn="0" w:lastColumn="0" w:oddVBand="0" w:evenVBand="0" w:oddHBand="1" w:evenHBand="0" w:firstRowFirstColumn="0" w:firstRowLastColumn="0" w:lastRowFirstColumn="0" w:lastRowLastColumn="0"/>
          <w:trHeight w:val="454"/>
        </w:trPr>
        <w:tc>
          <w:tcPr>
            <w:tcW w:w="1555" w:type="dxa"/>
          </w:tcPr>
          <w:p w14:paraId="58B0ED0E" w14:textId="071700B7" w:rsidR="00E10038" w:rsidRPr="006331BE" w:rsidRDefault="00112A50" w:rsidP="00404681">
            <w:pPr>
              <w:spacing w:after="0" w:line="276" w:lineRule="auto"/>
              <w:jc w:val="left"/>
              <w:rPr>
                <w:rStyle w:val="Emphasis"/>
                <w:b/>
                <w:bCs/>
                <w:i w:val="0"/>
                <w:iCs w:val="0"/>
                <w:color w:val="auto"/>
                <w:lang w:val="en-GB"/>
              </w:rPr>
            </w:pPr>
            <w:r w:rsidRPr="006331BE">
              <w:rPr>
                <w:rStyle w:val="Emphasis"/>
                <w:b/>
                <w:bCs/>
                <w:i w:val="0"/>
                <w:iCs w:val="0"/>
                <w:color w:val="auto"/>
                <w:lang w:val="en-GB"/>
              </w:rPr>
              <w:t>Schedule</w:t>
            </w:r>
          </w:p>
        </w:tc>
        <w:tc>
          <w:tcPr>
            <w:tcW w:w="2847" w:type="dxa"/>
          </w:tcPr>
          <w:p w14:paraId="16831572" w14:textId="0F7BD4BB" w:rsidR="00E10038" w:rsidRPr="006331BE" w:rsidRDefault="005D4025" w:rsidP="00404681">
            <w:pPr>
              <w:spacing w:after="0" w:line="276" w:lineRule="auto"/>
              <w:jc w:val="left"/>
              <w:rPr>
                <w:rStyle w:val="Emphasis"/>
                <w:i w:val="0"/>
                <w:iCs w:val="0"/>
                <w:color w:val="auto"/>
                <w:lang w:val="en-GB"/>
              </w:rPr>
            </w:pPr>
            <w:r w:rsidRPr="006331BE">
              <w:rPr>
                <w:rStyle w:val="Emphasis"/>
                <w:i w:val="0"/>
                <w:iCs w:val="0"/>
                <w:color w:val="auto"/>
                <w:lang w:val="en-GB"/>
              </w:rPr>
              <w:t>Progress accordance to agreed schedule</w:t>
            </w:r>
          </w:p>
        </w:tc>
        <w:tc>
          <w:tcPr>
            <w:tcW w:w="844" w:type="dxa"/>
          </w:tcPr>
          <w:p w14:paraId="3DDA6458" w14:textId="77777777" w:rsidR="00E10038" w:rsidRPr="006331BE" w:rsidRDefault="00E10038" w:rsidP="00404681">
            <w:pPr>
              <w:spacing w:after="0" w:line="276" w:lineRule="auto"/>
              <w:rPr>
                <w:rStyle w:val="Emphasis"/>
                <w:i w:val="0"/>
                <w:iCs w:val="0"/>
                <w:color w:val="auto"/>
                <w:highlight w:val="yellow"/>
                <w:lang w:val="en-GB"/>
              </w:rPr>
            </w:pPr>
            <w:r w:rsidRPr="006331BE">
              <w:rPr>
                <w:rStyle w:val="Emphasis"/>
                <w:i w:val="0"/>
                <w:iCs w:val="0"/>
                <w:color w:val="auto"/>
                <w:highlight w:val="yellow"/>
                <w:lang w:val="en-GB"/>
              </w:rPr>
              <w:t>4</w:t>
            </w:r>
          </w:p>
        </w:tc>
        <w:tc>
          <w:tcPr>
            <w:tcW w:w="1001" w:type="dxa"/>
          </w:tcPr>
          <w:p w14:paraId="7E486B11" w14:textId="77777777" w:rsidR="00E10038" w:rsidRPr="006331BE" w:rsidRDefault="00E10038" w:rsidP="00404681">
            <w:pPr>
              <w:spacing w:after="0" w:line="276" w:lineRule="auto"/>
              <w:rPr>
                <w:rStyle w:val="Emphasis"/>
                <w:i w:val="0"/>
                <w:iCs w:val="0"/>
                <w:color w:val="auto"/>
                <w:highlight w:val="yellow"/>
                <w:lang w:val="en-GB"/>
              </w:rPr>
            </w:pPr>
            <w:r w:rsidRPr="006331BE">
              <w:rPr>
                <w:rStyle w:val="Emphasis"/>
                <w:i w:val="0"/>
                <w:iCs w:val="0"/>
                <w:color w:val="auto"/>
                <w:highlight w:val="yellow"/>
                <w:lang w:val="en-GB"/>
              </w:rPr>
              <w:t>3</w:t>
            </w:r>
          </w:p>
        </w:tc>
        <w:tc>
          <w:tcPr>
            <w:tcW w:w="700" w:type="dxa"/>
          </w:tcPr>
          <w:p w14:paraId="3B4068FB" w14:textId="77777777" w:rsidR="00E10038" w:rsidRPr="006331BE" w:rsidRDefault="00E10038" w:rsidP="00404681">
            <w:pPr>
              <w:spacing w:after="0" w:line="276" w:lineRule="auto"/>
              <w:rPr>
                <w:rStyle w:val="Emphasis"/>
                <w:i w:val="0"/>
                <w:iCs w:val="0"/>
                <w:color w:val="auto"/>
                <w:highlight w:val="yellow"/>
                <w:lang w:val="en-GB"/>
              </w:rPr>
            </w:pPr>
            <w:r w:rsidRPr="006331BE">
              <w:rPr>
                <w:rStyle w:val="Emphasis"/>
                <w:i w:val="0"/>
                <w:iCs w:val="0"/>
                <w:color w:val="auto"/>
                <w:highlight w:val="yellow"/>
                <w:lang w:val="en-GB"/>
              </w:rPr>
              <w:t>12</w:t>
            </w:r>
          </w:p>
        </w:tc>
        <w:tc>
          <w:tcPr>
            <w:tcW w:w="2970" w:type="dxa"/>
          </w:tcPr>
          <w:p w14:paraId="31083E20" w14:textId="1010B5F3" w:rsidR="00E10038" w:rsidRPr="006331BE" w:rsidRDefault="005D4025"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Realistic scheduling</w:t>
            </w:r>
          </w:p>
          <w:p w14:paraId="24441C68" w14:textId="60002CC1" w:rsidR="00E10038" w:rsidRPr="006331BE" w:rsidRDefault="005D4025"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Talented project management</w:t>
            </w:r>
          </w:p>
          <w:p w14:paraId="64027FE5" w14:textId="042BBAA5" w:rsidR="00E10038" w:rsidRPr="006331BE" w:rsidRDefault="005D4025"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Resourcing</w:t>
            </w:r>
          </w:p>
          <w:p w14:paraId="4EF16449" w14:textId="4CD87591" w:rsidR="00E10038" w:rsidRPr="006331BE" w:rsidRDefault="005D4025"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Active follow up and fast reaction to any deviation</w:t>
            </w:r>
          </w:p>
        </w:tc>
      </w:tr>
      <w:tr w:rsidR="006331BE" w:rsidRPr="006331BE" w14:paraId="0A32316A" w14:textId="77777777" w:rsidTr="00404681">
        <w:trPr>
          <w:trHeight w:val="454"/>
        </w:trPr>
        <w:tc>
          <w:tcPr>
            <w:tcW w:w="1555" w:type="dxa"/>
          </w:tcPr>
          <w:p w14:paraId="478F92AF" w14:textId="011B1695" w:rsidR="00E10038" w:rsidRPr="006331BE" w:rsidRDefault="005D4025" w:rsidP="00404681">
            <w:pPr>
              <w:spacing w:after="0" w:line="276" w:lineRule="auto"/>
              <w:jc w:val="left"/>
              <w:rPr>
                <w:b/>
                <w:bCs/>
                <w:color w:val="auto"/>
                <w:lang w:val="en-GB"/>
              </w:rPr>
            </w:pPr>
            <w:r w:rsidRPr="006331BE">
              <w:rPr>
                <w:b/>
                <w:bCs/>
                <w:color w:val="auto"/>
                <w:lang w:val="en-GB"/>
              </w:rPr>
              <w:t>Usability</w:t>
            </w:r>
          </w:p>
        </w:tc>
        <w:tc>
          <w:tcPr>
            <w:tcW w:w="2847" w:type="dxa"/>
          </w:tcPr>
          <w:p w14:paraId="69FB0DFA" w14:textId="4B0C3DB4" w:rsidR="00E10038" w:rsidRPr="006331BE" w:rsidRDefault="005D4025" w:rsidP="00404681">
            <w:pPr>
              <w:spacing w:after="0" w:line="276" w:lineRule="auto"/>
              <w:jc w:val="left"/>
              <w:rPr>
                <w:color w:val="auto"/>
                <w:lang w:val="en-GB"/>
              </w:rPr>
            </w:pPr>
            <w:r w:rsidRPr="006331BE">
              <w:rPr>
                <w:color w:val="auto"/>
                <w:lang w:val="en-GB"/>
              </w:rPr>
              <w:t xml:space="preserve">System </w:t>
            </w:r>
            <w:proofErr w:type="spellStart"/>
            <w:r w:rsidRPr="006331BE">
              <w:rPr>
                <w:color w:val="auto"/>
                <w:lang w:val="en-GB"/>
              </w:rPr>
              <w:t>fulfills</w:t>
            </w:r>
            <w:proofErr w:type="spellEnd"/>
            <w:r w:rsidRPr="006331BE">
              <w:rPr>
                <w:color w:val="auto"/>
                <w:lang w:val="en-GB"/>
              </w:rPr>
              <w:t xml:space="preserve"> given sales promises</w:t>
            </w:r>
          </w:p>
        </w:tc>
        <w:tc>
          <w:tcPr>
            <w:tcW w:w="844" w:type="dxa"/>
          </w:tcPr>
          <w:p w14:paraId="5F5417D2"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1001" w:type="dxa"/>
          </w:tcPr>
          <w:p w14:paraId="3822B1A0"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w:t>
            </w:r>
          </w:p>
        </w:tc>
        <w:tc>
          <w:tcPr>
            <w:tcW w:w="700" w:type="dxa"/>
          </w:tcPr>
          <w:p w14:paraId="260514E7"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2970" w:type="dxa"/>
          </w:tcPr>
          <w:p w14:paraId="2A091DFD" w14:textId="5CB7678F" w:rsidR="00DF23EA" w:rsidRPr="006331BE" w:rsidRDefault="005D4025"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 xml:space="preserve">Clear </w:t>
            </w:r>
            <w:r w:rsidR="007526BB" w:rsidRPr="006331BE">
              <w:rPr>
                <w:rStyle w:val="Emphasis"/>
                <w:i w:val="0"/>
                <w:iCs w:val="0"/>
                <w:color w:val="auto"/>
                <w:highlight w:val="yellow"/>
                <w:lang w:val="en-GB"/>
              </w:rPr>
              <w:t>Agreement</w:t>
            </w:r>
            <w:r w:rsidRPr="006331BE">
              <w:rPr>
                <w:rStyle w:val="Emphasis"/>
                <w:i w:val="0"/>
                <w:iCs w:val="0"/>
                <w:color w:val="auto"/>
                <w:highlight w:val="yellow"/>
                <w:lang w:val="en-GB"/>
              </w:rPr>
              <w:t xml:space="preserve"> and content description with limitations.</w:t>
            </w:r>
          </w:p>
          <w:p w14:paraId="2BFFAA3A" w14:textId="206A5344" w:rsidR="00E10038" w:rsidRPr="006331BE" w:rsidRDefault="005D4025" w:rsidP="00404681">
            <w:pPr>
              <w:pStyle w:val="Bulletlist"/>
              <w:spacing w:after="0" w:line="276" w:lineRule="auto"/>
              <w:ind w:left="490" w:hanging="283"/>
              <w:jc w:val="left"/>
              <w:rPr>
                <w:rStyle w:val="Emphasis"/>
                <w:color w:val="auto"/>
                <w:highlight w:val="yellow"/>
                <w:lang w:val="en-GB"/>
              </w:rPr>
            </w:pPr>
            <w:r w:rsidRPr="006331BE">
              <w:rPr>
                <w:rStyle w:val="Emphasis"/>
                <w:i w:val="0"/>
                <w:iCs w:val="0"/>
                <w:color w:val="auto"/>
                <w:highlight w:val="yellow"/>
                <w:lang w:val="en-GB"/>
              </w:rPr>
              <w:t xml:space="preserve">Common understanding of the goals. </w:t>
            </w:r>
          </w:p>
        </w:tc>
      </w:tr>
      <w:tr w:rsidR="006331BE" w:rsidRPr="006331BE" w14:paraId="7C0117F7" w14:textId="77777777" w:rsidTr="00404681">
        <w:trPr>
          <w:cnfStyle w:val="000000100000" w:firstRow="0" w:lastRow="0" w:firstColumn="0" w:lastColumn="0" w:oddVBand="0" w:evenVBand="0" w:oddHBand="1" w:evenHBand="0" w:firstRowFirstColumn="0" w:firstRowLastColumn="0" w:lastRowFirstColumn="0" w:lastRowLastColumn="0"/>
          <w:trHeight w:val="454"/>
        </w:trPr>
        <w:tc>
          <w:tcPr>
            <w:tcW w:w="1555" w:type="dxa"/>
          </w:tcPr>
          <w:p w14:paraId="429E67C7" w14:textId="0D5EDF63" w:rsidR="00E10038" w:rsidRPr="006331BE" w:rsidRDefault="00E10038" w:rsidP="00404681">
            <w:pPr>
              <w:spacing w:after="0" w:line="276" w:lineRule="auto"/>
              <w:jc w:val="left"/>
              <w:rPr>
                <w:b/>
                <w:bCs/>
                <w:color w:val="auto"/>
                <w:lang w:val="en-GB"/>
              </w:rPr>
            </w:pPr>
            <w:r w:rsidRPr="006331BE">
              <w:rPr>
                <w:b/>
                <w:bCs/>
                <w:color w:val="auto"/>
                <w:lang w:val="en-GB"/>
              </w:rPr>
              <w:t>Data</w:t>
            </w:r>
            <w:r w:rsidR="005D4025" w:rsidRPr="006331BE">
              <w:rPr>
                <w:b/>
                <w:bCs/>
                <w:color w:val="auto"/>
                <w:lang w:val="en-GB"/>
              </w:rPr>
              <w:t xml:space="preserve"> quality</w:t>
            </w:r>
          </w:p>
        </w:tc>
        <w:tc>
          <w:tcPr>
            <w:tcW w:w="2847" w:type="dxa"/>
          </w:tcPr>
          <w:p w14:paraId="520026F1" w14:textId="793107DE" w:rsidR="00E10038" w:rsidRPr="006331BE" w:rsidRDefault="005D4025" w:rsidP="00404681">
            <w:pPr>
              <w:spacing w:after="0" w:line="276" w:lineRule="auto"/>
              <w:jc w:val="left"/>
              <w:rPr>
                <w:color w:val="auto"/>
                <w:lang w:val="en-GB"/>
              </w:rPr>
            </w:pPr>
            <w:r w:rsidRPr="006331BE">
              <w:rPr>
                <w:color w:val="auto"/>
                <w:lang w:val="en-GB"/>
              </w:rPr>
              <w:t>Quality of the customer data and its combability to the built solutions in Sympa</w:t>
            </w:r>
          </w:p>
        </w:tc>
        <w:tc>
          <w:tcPr>
            <w:tcW w:w="844" w:type="dxa"/>
          </w:tcPr>
          <w:p w14:paraId="6AE2C9BC"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1001" w:type="dxa"/>
          </w:tcPr>
          <w:p w14:paraId="19621780"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3</w:t>
            </w:r>
          </w:p>
        </w:tc>
        <w:tc>
          <w:tcPr>
            <w:tcW w:w="700" w:type="dxa"/>
          </w:tcPr>
          <w:p w14:paraId="632C5A0C"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12</w:t>
            </w:r>
          </w:p>
        </w:tc>
        <w:tc>
          <w:tcPr>
            <w:tcW w:w="2970" w:type="dxa"/>
          </w:tcPr>
          <w:p w14:paraId="37876251" w14:textId="1EEAFE1D" w:rsidR="00E10038" w:rsidRPr="006331BE" w:rsidRDefault="005D4025"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Enough time scheduled to gather and modify the data</w:t>
            </w:r>
          </w:p>
          <w:p w14:paraId="5FD37CBD" w14:textId="7F337E52" w:rsidR="00E10038" w:rsidRPr="006331BE" w:rsidRDefault="005D4025"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Clear and easily fillable template</w:t>
            </w:r>
          </w:p>
          <w:p w14:paraId="4F654B28" w14:textId="79CCAFA3" w:rsidR="00E10038" w:rsidRPr="006331BE" w:rsidRDefault="005D4025" w:rsidP="00404681">
            <w:pPr>
              <w:pStyle w:val="Bulletlist"/>
              <w:spacing w:after="0" w:line="276" w:lineRule="auto"/>
              <w:ind w:left="490" w:hanging="283"/>
              <w:jc w:val="left"/>
              <w:rPr>
                <w:color w:val="auto"/>
                <w:highlight w:val="yellow"/>
                <w:lang w:val="en-GB"/>
              </w:rPr>
            </w:pPr>
            <w:r w:rsidRPr="006331BE">
              <w:rPr>
                <w:rStyle w:val="Emphasis"/>
                <w:i w:val="0"/>
                <w:iCs w:val="0"/>
                <w:color w:val="auto"/>
                <w:highlight w:val="yellow"/>
                <w:lang w:val="en-GB"/>
              </w:rPr>
              <w:t>Clear instructions</w:t>
            </w:r>
          </w:p>
        </w:tc>
      </w:tr>
      <w:tr w:rsidR="006331BE" w:rsidRPr="006331BE" w14:paraId="4B7ABB15" w14:textId="77777777" w:rsidTr="00404681">
        <w:trPr>
          <w:trHeight w:val="454"/>
        </w:trPr>
        <w:tc>
          <w:tcPr>
            <w:tcW w:w="1555" w:type="dxa"/>
          </w:tcPr>
          <w:p w14:paraId="51016826" w14:textId="312D04B9" w:rsidR="00E10038" w:rsidRPr="006331BE" w:rsidRDefault="005D4025" w:rsidP="00404681">
            <w:pPr>
              <w:spacing w:after="0" w:line="276" w:lineRule="auto"/>
              <w:jc w:val="left"/>
              <w:rPr>
                <w:b/>
                <w:bCs/>
                <w:color w:val="auto"/>
                <w:lang w:val="en-GB"/>
              </w:rPr>
            </w:pPr>
            <w:r w:rsidRPr="006331BE">
              <w:rPr>
                <w:b/>
                <w:bCs/>
                <w:color w:val="auto"/>
                <w:lang w:val="en-GB"/>
              </w:rPr>
              <w:t>Resistance to change</w:t>
            </w:r>
          </w:p>
        </w:tc>
        <w:tc>
          <w:tcPr>
            <w:tcW w:w="2847" w:type="dxa"/>
          </w:tcPr>
          <w:p w14:paraId="3E0558BD" w14:textId="03BB861A" w:rsidR="00E10038" w:rsidRPr="006331BE" w:rsidRDefault="005D4025" w:rsidP="00404681">
            <w:pPr>
              <w:spacing w:after="0" w:line="276" w:lineRule="auto"/>
              <w:jc w:val="left"/>
              <w:rPr>
                <w:color w:val="auto"/>
                <w:lang w:val="en-GB"/>
              </w:rPr>
            </w:pPr>
            <w:r w:rsidRPr="006331BE">
              <w:rPr>
                <w:color w:val="auto"/>
                <w:lang w:val="en-GB"/>
              </w:rPr>
              <w:t>Users are willing to adopt the system in daily use</w:t>
            </w:r>
          </w:p>
        </w:tc>
        <w:tc>
          <w:tcPr>
            <w:tcW w:w="844" w:type="dxa"/>
          </w:tcPr>
          <w:p w14:paraId="6E2A29D1"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1001" w:type="dxa"/>
          </w:tcPr>
          <w:p w14:paraId="62932AFD"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3</w:t>
            </w:r>
          </w:p>
        </w:tc>
        <w:tc>
          <w:tcPr>
            <w:tcW w:w="700" w:type="dxa"/>
          </w:tcPr>
          <w:p w14:paraId="42E513B0"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12</w:t>
            </w:r>
          </w:p>
        </w:tc>
        <w:tc>
          <w:tcPr>
            <w:tcW w:w="2970" w:type="dxa"/>
          </w:tcPr>
          <w:p w14:paraId="6931105D" w14:textId="6851B904" w:rsidR="00E10038" w:rsidRPr="006331BE" w:rsidRDefault="005D4025" w:rsidP="00404681">
            <w:pPr>
              <w:pStyle w:val="Bulletlist"/>
              <w:spacing w:after="0" w:line="276" w:lineRule="auto"/>
              <w:ind w:left="490" w:hanging="283"/>
              <w:jc w:val="left"/>
              <w:rPr>
                <w:color w:val="auto"/>
                <w:highlight w:val="yellow"/>
                <w:lang w:val="en-GB"/>
              </w:rPr>
            </w:pPr>
            <w:r w:rsidRPr="006331BE">
              <w:rPr>
                <w:color w:val="auto"/>
                <w:highlight w:val="yellow"/>
                <w:lang w:val="en-GB"/>
              </w:rPr>
              <w:t>Sufficient communication to the organization</w:t>
            </w:r>
          </w:p>
          <w:p w14:paraId="5AB59A93" w14:textId="46786B4B" w:rsidR="005D4025" w:rsidRPr="006331BE" w:rsidRDefault="005D4025" w:rsidP="00404681">
            <w:pPr>
              <w:pStyle w:val="Bulletlist"/>
              <w:spacing w:after="0" w:line="276" w:lineRule="auto"/>
              <w:ind w:left="490" w:hanging="283"/>
              <w:jc w:val="left"/>
              <w:rPr>
                <w:color w:val="auto"/>
                <w:highlight w:val="yellow"/>
                <w:lang w:val="en-GB"/>
              </w:rPr>
            </w:pPr>
            <w:r w:rsidRPr="006331BE">
              <w:rPr>
                <w:color w:val="auto"/>
                <w:highlight w:val="yellow"/>
                <w:lang w:val="en-GB"/>
              </w:rPr>
              <w:t>Bringing up the benefits</w:t>
            </w:r>
          </w:p>
          <w:p w14:paraId="1A4DC04A" w14:textId="2E61F89E" w:rsidR="00E10038" w:rsidRPr="006331BE" w:rsidRDefault="005D4025" w:rsidP="00404681">
            <w:pPr>
              <w:pStyle w:val="Bulletlist"/>
              <w:spacing w:after="0" w:line="276" w:lineRule="auto"/>
              <w:ind w:left="490" w:hanging="283"/>
              <w:jc w:val="left"/>
              <w:rPr>
                <w:color w:val="auto"/>
                <w:highlight w:val="yellow"/>
                <w:lang w:val="en-GB"/>
              </w:rPr>
            </w:pPr>
            <w:r w:rsidRPr="006331BE">
              <w:rPr>
                <w:color w:val="auto"/>
                <w:highlight w:val="yellow"/>
                <w:lang w:val="en-GB"/>
              </w:rPr>
              <w:t>Trainings and user guides</w:t>
            </w:r>
            <w:r w:rsidR="00E10038" w:rsidRPr="006331BE">
              <w:rPr>
                <w:color w:val="auto"/>
                <w:highlight w:val="yellow"/>
                <w:lang w:val="en-GB"/>
              </w:rPr>
              <w:t xml:space="preserve"> </w:t>
            </w:r>
          </w:p>
          <w:p w14:paraId="33D69E11" w14:textId="03120C58" w:rsidR="00E10038" w:rsidRPr="006331BE" w:rsidRDefault="005D4025" w:rsidP="00404681">
            <w:pPr>
              <w:pStyle w:val="Bulletlist"/>
              <w:spacing w:after="0" w:line="276" w:lineRule="auto"/>
              <w:ind w:left="490" w:hanging="283"/>
              <w:jc w:val="left"/>
              <w:rPr>
                <w:color w:val="auto"/>
                <w:highlight w:val="yellow"/>
                <w:lang w:val="en-GB"/>
              </w:rPr>
            </w:pPr>
            <w:r w:rsidRPr="006331BE">
              <w:rPr>
                <w:color w:val="auto"/>
                <w:highlight w:val="yellow"/>
                <w:lang w:val="en-GB"/>
              </w:rPr>
              <w:t>Solutions and processes are built by keeping the end user experience in mind</w:t>
            </w:r>
          </w:p>
        </w:tc>
      </w:tr>
      <w:tr w:rsidR="006331BE" w:rsidRPr="006331BE" w14:paraId="69C994A1" w14:textId="77777777" w:rsidTr="00404681">
        <w:trPr>
          <w:cnfStyle w:val="000000100000" w:firstRow="0" w:lastRow="0" w:firstColumn="0" w:lastColumn="0" w:oddVBand="0" w:evenVBand="0" w:oddHBand="1" w:evenHBand="0" w:firstRowFirstColumn="0" w:firstRowLastColumn="0" w:lastRowFirstColumn="0" w:lastRowLastColumn="0"/>
          <w:trHeight w:val="454"/>
        </w:trPr>
        <w:tc>
          <w:tcPr>
            <w:tcW w:w="1555" w:type="dxa"/>
          </w:tcPr>
          <w:p w14:paraId="3E67E45A" w14:textId="12920FDA" w:rsidR="00E10038" w:rsidRPr="006331BE" w:rsidRDefault="00CE6F99" w:rsidP="00404681">
            <w:pPr>
              <w:spacing w:after="0" w:line="276" w:lineRule="auto"/>
              <w:jc w:val="left"/>
              <w:rPr>
                <w:b/>
                <w:bCs/>
                <w:color w:val="auto"/>
                <w:lang w:val="en-GB"/>
              </w:rPr>
            </w:pPr>
            <w:r w:rsidRPr="006331BE">
              <w:rPr>
                <w:b/>
                <w:bCs/>
                <w:color w:val="auto"/>
                <w:lang w:val="en-GB"/>
              </w:rPr>
              <w:t>Sickness / Loss of resource</w:t>
            </w:r>
          </w:p>
        </w:tc>
        <w:tc>
          <w:tcPr>
            <w:tcW w:w="2847" w:type="dxa"/>
          </w:tcPr>
          <w:p w14:paraId="32B034BA" w14:textId="7BE29C16" w:rsidR="00E10038" w:rsidRPr="006331BE" w:rsidRDefault="00CE6F99" w:rsidP="00404681">
            <w:pPr>
              <w:spacing w:after="0" w:line="276" w:lineRule="auto"/>
              <w:jc w:val="left"/>
              <w:rPr>
                <w:color w:val="auto"/>
                <w:lang w:val="en-GB"/>
              </w:rPr>
            </w:pPr>
            <w:r w:rsidRPr="006331BE">
              <w:rPr>
                <w:color w:val="auto"/>
                <w:lang w:val="en-GB"/>
              </w:rPr>
              <w:t xml:space="preserve">Project group members might be leaving the project by </w:t>
            </w:r>
            <w:proofErr w:type="spellStart"/>
            <w:r w:rsidRPr="006331BE">
              <w:rPr>
                <w:color w:val="auto"/>
                <w:lang w:val="en-GB"/>
              </w:rPr>
              <w:t>suprise</w:t>
            </w:r>
            <w:proofErr w:type="spellEnd"/>
          </w:p>
        </w:tc>
        <w:tc>
          <w:tcPr>
            <w:tcW w:w="844" w:type="dxa"/>
          </w:tcPr>
          <w:p w14:paraId="2CE389DB"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5</w:t>
            </w:r>
          </w:p>
        </w:tc>
        <w:tc>
          <w:tcPr>
            <w:tcW w:w="1001" w:type="dxa"/>
          </w:tcPr>
          <w:p w14:paraId="302C5892"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2</w:t>
            </w:r>
          </w:p>
        </w:tc>
        <w:tc>
          <w:tcPr>
            <w:tcW w:w="700" w:type="dxa"/>
          </w:tcPr>
          <w:p w14:paraId="304EB3DA"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10</w:t>
            </w:r>
          </w:p>
        </w:tc>
        <w:tc>
          <w:tcPr>
            <w:tcW w:w="2970" w:type="dxa"/>
          </w:tcPr>
          <w:p w14:paraId="565691BA" w14:textId="404F289A" w:rsidR="00E10038" w:rsidRPr="006331BE" w:rsidRDefault="00CE6F99"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Named back up persons</w:t>
            </w:r>
          </w:p>
          <w:p w14:paraId="548FD04F" w14:textId="0FCFF3C4" w:rsidR="00CE6F99" w:rsidRPr="006331BE" w:rsidRDefault="00CE6F99"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Clear responsibilities</w:t>
            </w:r>
          </w:p>
          <w:p w14:paraId="52217D1D" w14:textId="3E871D81" w:rsidR="00E10038" w:rsidRPr="006331BE" w:rsidRDefault="00CE6F99" w:rsidP="00404681">
            <w:pPr>
              <w:pStyle w:val="Bulletlist"/>
              <w:spacing w:after="0" w:line="276" w:lineRule="auto"/>
              <w:ind w:left="490" w:hanging="283"/>
              <w:jc w:val="left"/>
              <w:rPr>
                <w:color w:val="auto"/>
                <w:highlight w:val="yellow"/>
                <w:lang w:val="en-GB"/>
              </w:rPr>
            </w:pPr>
            <w:r w:rsidRPr="006331BE">
              <w:rPr>
                <w:rStyle w:val="Emphasis"/>
                <w:i w:val="0"/>
                <w:iCs w:val="0"/>
                <w:color w:val="auto"/>
                <w:highlight w:val="yellow"/>
                <w:lang w:val="en-GB"/>
              </w:rPr>
              <w:t>Fast reaction to the risk realization</w:t>
            </w:r>
          </w:p>
        </w:tc>
      </w:tr>
      <w:tr w:rsidR="006331BE" w:rsidRPr="006331BE" w14:paraId="6D0BF4E6" w14:textId="77777777" w:rsidTr="00404681">
        <w:trPr>
          <w:trHeight w:val="454"/>
        </w:trPr>
        <w:tc>
          <w:tcPr>
            <w:tcW w:w="1555" w:type="dxa"/>
          </w:tcPr>
          <w:p w14:paraId="7557CF2F" w14:textId="31E882C1" w:rsidR="00E10038" w:rsidRPr="006331BE" w:rsidRDefault="00CE6F99" w:rsidP="00404681">
            <w:pPr>
              <w:spacing w:after="0" w:line="276" w:lineRule="auto"/>
              <w:jc w:val="left"/>
              <w:rPr>
                <w:b/>
                <w:bCs/>
                <w:color w:val="auto"/>
                <w:lang w:val="en-GB"/>
              </w:rPr>
            </w:pPr>
            <w:r w:rsidRPr="006331BE">
              <w:rPr>
                <w:b/>
                <w:bCs/>
                <w:color w:val="auto"/>
                <w:lang w:val="en-GB"/>
              </w:rPr>
              <w:t>Knowledge of the customers internal process</w:t>
            </w:r>
            <w:r w:rsidR="00E10038" w:rsidRPr="006331BE">
              <w:rPr>
                <w:b/>
                <w:bCs/>
                <w:color w:val="auto"/>
                <w:lang w:val="en-GB"/>
              </w:rPr>
              <w:t xml:space="preserve"> </w:t>
            </w:r>
          </w:p>
        </w:tc>
        <w:tc>
          <w:tcPr>
            <w:tcW w:w="2847" w:type="dxa"/>
          </w:tcPr>
          <w:p w14:paraId="44B43117" w14:textId="404297DC" w:rsidR="00E10038" w:rsidRPr="006331BE" w:rsidRDefault="00CE6F99" w:rsidP="00404681">
            <w:pPr>
              <w:spacing w:after="0" w:line="276" w:lineRule="auto"/>
              <w:jc w:val="left"/>
              <w:rPr>
                <w:color w:val="auto"/>
                <w:lang w:val="en-GB"/>
              </w:rPr>
            </w:pPr>
            <w:r w:rsidRPr="006331BE">
              <w:rPr>
                <w:color w:val="auto"/>
                <w:lang w:val="en-GB"/>
              </w:rPr>
              <w:t>In complex organizations is the HR aware of all the variations of the processes in the organization</w:t>
            </w:r>
          </w:p>
        </w:tc>
        <w:tc>
          <w:tcPr>
            <w:tcW w:w="844" w:type="dxa"/>
          </w:tcPr>
          <w:p w14:paraId="4FCC124D" w14:textId="495E90B0" w:rsidR="00E10038" w:rsidRPr="006331BE" w:rsidRDefault="00CE6F99" w:rsidP="00404681">
            <w:pPr>
              <w:spacing w:after="0" w:line="276" w:lineRule="auto"/>
              <w:rPr>
                <w:color w:val="auto"/>
                <w:highlight w:val="yellow"/>
                <w:lang w:val="en-GB"/>
              </w:rPr>
            </w:pPr>
            <w:r w:rsidRPr="006331BE">
              <w:rPr>
                <w:color w:val="auto"/>
                <w:highlight w:val="yellow"/>
                <w:lang w:val="en-GB"/>
              </w:rPr>
              <w:t>5</w:t>
            </w:r>
          </w:p>
        </w:tc>
        <w:tc>
          <w:tcPr>
            <w:tcW w:w="1001" w:type="dxa"/>
          </w:tcPr>
          <w:p w14:paraId="62E6F0BB" w14:textId="38BA080A" w:rsidR="00E10038" w:rsidRPr="006331BE" w:rsidRDefault="00CE6F99" w:rsidP="00404681">
            <w:pPr>
              <w:spacing w:after="0" w:line="276" w:lineRule="auto"/>
              <w:rPr>
                <w:color w:val="auto"/>
                <w:highlight w:val="yellow"/>
                <w:lang w:val="en-GB"/>
              </w:rPr>
            </w:pPr>
            <w:r w:rsidRPr="006331BE">
              <w:rPr>
                <w:color w:val="auto"/>
                <w:highlight w:val="yellow"/>
                <w:lang w:val="en-GB"/>
              </w:rPr>
              <w:t>3</w:t>
            </w:r>
          </w:p>
        </w:tc>
        <w:tc>
          <w:tcPr>
            <w:tcW w:w="700" w:type="dxa"/>
          </w:tcPr>
          <w:p w14:paraId="50AE3131"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15</w:t>
            </w:r>
          </w:p>
        </w:tc>
        <w:tc>
          <w:tcPr>
            <w:tcW w:w="2970" w:type="dxa"/>
          </w:tcPr>
          <w:p w14:paraId="45A1F6EC" w14:textId="71321467" w:rsidR="00E10038" w:rsidRPr="006331BE" w:rsidRDefault="00CE6F99"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Right participants in the project group</w:t>
            </w:r>
          </w:p>
          <w:p w14:paraId="718A9891" w14:textId="1AC5842C" w:rsidR="00E10038" w:rsidRPr="006331BE" w:rsidRDefault="00CE6F99" w:rsidP="00404681">
            <w:pPr>
              <w:pStyle w:val="Bulletlist"/>
              <w:spacing w:after="0" w:line="276" w:lineRule="auto"/>
              <w:ind w:left="490" w:hanging="283"/>
              <w:jc w:val="left"/>
              <w:rPr>
                <w:color w:val="auto"/>
                <w:highlight w:val="yellow"/>
                <w:lang w:val="en-GB"/>
              </w:rPr>
            </w:pPr>
            <w:r w:rsidRPr="006331BE">
              <w:rPr>
                <w:rStyle w:val="Emphasis"/>
                <w:i w:val="0"/>
                <w:iCs w:val="0"/>
                <w:color w:val="auto"/>
                <w:highlight w:val="yellow"/>
                <w:lang w:val="en-GB"/>
              </w:rPr>
              <w:t>Internal project group for the customer to share information and agree on new processes and ways of doing</w:t>
            </w:r>
          </w:p>
        </w:tc>
      </w:tr>
      <w:tr w:rsidR="006331BE" w:rsidRPr="006331BE" w14:paraId="63A773CE" w14:textId="77777777" w:rsidTr="00404681">
        <w:trPr>
          <w:cnfStyle w:val="000000100000" w:firstRow="0" w:lastRow="0" w:firstColumn="0" w:lastColumn="0" w:oddVBand="0" w:evenVBand="0" w:oddHBand="1" w:evenHBand="0" w:firstRowFirstColumn="0" w:firstRowLastColumn="0" w:lastRowFirstColumn="0" w:lastRowLastColumn="0"/>
          <w:trHeight w:val="454"/>
        </w:trPr>
        <w:tc>
          <w:tcPr>
            <w:tcW w:w="1555" w:type="dxa"/>
          </w:tcPr>
          <w:p w14:paraId="7EBF1011" w14:textId="1040AD1C" w:rsidR="00E10038" w:rsidRPr="006331BE" w:rsidRDefault="00CE6F99" w:rsidP="00404681">
            <w:pPr>
              <w:spacing w:after="0" w:line="276" w:lineRule="auto"/>
              <w:jc w:val="left"/>
              <w:rPr>
                <w:b/>
                <w:bCs/>
                <w:color w:val="auto"/>
                <w:lang w:val="en-GB"/>
              </w:rPr>
            </w:pPr>
            <w:r w:rsidRPr="006331BE">
              <w:rPr>
                <w:b/>
                <w:bCs/>
                <w:color w:val="auto"/>
                <w:lang w:val="en-GB"/>
              </w:rPr>
              <w:t>Complexity of the organization</w:t>
            </w:r>
          </w:p>
        </w:tc>
        <w:tc>
          <w:tcPr>
            <w:tcW w:w="2847" w:type="dxa"/>
          </w:tcPr>
          <w:p w14:paraId="02D84767" w14:textId="3EA2FFF1" w:rsidR="00E10038" w:rsidRPr="006331BE" w:rsidRDefault="00CE6F99" w:rsidP="00404681">
            <w:pPr>
              <w:spacing w:after="0" w:line="276" w:lineRule="auto"/>
              <w:jc w:val="left"/>
              <w:rPr>
                <w:color w:val="auto"/>
                <w:lang w:val="en-GB"/>
              </w:rPr>
            </w:pPr>
            <w:r w:rsidRPr="006331BE">
              <w:rPr>
                <w:color w:val="auto"/>
                <w:lang w:val="en-GB"/>
              </w:rPr>
              <w:t>Different ways of performing the same HR process in different parts of the organization</w:t>
            </w:r>
          </w:p>
        </w:tc>
        <w:tc>
          <w:tcPr>
            <w:tcW w:w="844" w:type="dxa"/>
          </w:tcPr>
          <w:p w14:paraId="3E37EB32"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1001" w:type="dxa"/>
          </w:tcPr>
          <w:p w14:paraId="0246C087"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700" w:type="dxa"/>
          </w:tcPr>
          <w:p w14:paraId="6F54999C"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16</w:t>
            </w:r>
          </w:p>
        </w:tc>
        <w:tc>
          <w:tcPr>
            <w:tcW w:w="2970" w:type="dxa"/>
          </w:tcPr>
          <w:p w14:paraId="4A775999" w14:textId="5B8BAE07" w:rsidR="00E10038" w:rsidRPr="006331BE" w:rsidRDefault="00CE6F99"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Sufficient preparation to the project and workshops</w:t>
            </w:r>
          </w:p>
          <w:p w14:paraId="1B95FA13" w14:textId="777E12B6" w:rsidR="00CE6F99" w:rsidRPr="006331BE" w:rsidRDefault="00CE6F99" w:rsidP="00404681">
            <w:pPr>
              <w:pStyle w:val="Bulletlist"/>
              <w:spacing w:after="0" w:line="276" w:lineRule="auto"/>
              <w:ind w:left="490" w:hanging="283"/>
              <w:jc w:val="left"/>
              <w:rPr>
                <w:color w:val="auto"/>
                <w:highlight w:val="yellow"/>
                <w:lang w:val="en-GB"/>
              </w:rPr>
            </w:pPr>
            <w:r w:rsidRPr="006331BE">
              <w:rPr>
                <w:rStyle w:val="Emphasis"/>
                <w:i w:val="0"/>
                <w:iCs w:val="0"/>
                <w:color w:val="auto"/>
                <w:highlight w:val="yellow"/>
                <w:lang w:val="en-GB"/>
              </w:rPr>
              <w:lastRenderedPageBreak/>
              <w:t>Internal project group for the customer to share information and agree on new processes and ways of doing</w:t>
            </w:r>
          </w:p>
        </w:tc>
      </w:tr>
      <w:tr w:rsidR="006331BE" w:rsidRPr="006331BE" w14:paraId="365A7202" w14:textId="77777777" w:rsidTr="00404681">
        <w:trPr>
          <w:trHeight w:val="454"/>
        </w:trPr>
        <w:tc>
          <w:tcPr>
            <w:tcW w:w="1555" w:type="dxa"/>
          </w:tcPr>
          <w:p w14:paraId="2A129BED" w14:textId="130CFD36" w:rsidR="00E10038" w:rsidRPr="006331BE" w:rsidRDefault="00E10038" w:rsidP="00404681">
            <w:pPr>
              <w:spacing w:after="0" w:line="276" w:lineRule="auto"/>
              <w:jc w:val="left"/>
              <w:rPr>
                <w:b/>
                <w:bCs/>
                <w:color w:val="auto"/>
                <w:lang w:val="en-GB"/>
              </w:rPr>
            </w:pPr>
            <w:r w:rsidRPr="006331BE">
              <w:rPr>
                <w:b/>
                <w:bCs/>
                <w:color w:val="auto"/>
                <w:lang w:val="en-GB"/>
              </w:rPr>
              <w:lastRenderedPageBreak/>
              <w:t xml:space="preserve"> Integra</w:t>
            </w:r>
            <w:r w:rsidR="00155BC9" w:rsidRPr="006331BE">
              <w:rPr>
                <w:b/>
                <w:bCs/>
                <w:color w:val="auto"/>
                <w:lang w:val="en-GB"/>
              </w:rPr>
              <w:t>tions</w:t>
            </w:r>
          </w:p>
        </w:tc>
        <w:tc>
          <w:tcPr>
            <w:tcW w:w="2847" w:type="dxa"/>
          </w:tcPr>
          <w:p w14:paraId="26F490C4" w14:textId="3181DC63" w:rsidR="00E10038" w:rsidRPr="006331BE" w:rsidRDefault="00155BC9" w:rsidP="00404681">
            <w:pPr>
              <w:spacing w:after="0" w:line="276" w:lineRule="auto"/>
              <w:jc w:val="left"/>
              <w:rPr>
                <w:color w:val="auto"/>
                <w:lang w:val="en-GB"/>
              </w:rPr>
            </w:pPr>
            <w:r w:rsidRPr="006331BE">
              <w:rPr>
                <w:color w:val="auto"/>
                <w:lang w:val="en-GB"/>
              </w:rPr>
              <w:t>Integration’s project manages to keep up with the overall project schedule. Coordinating the third parties</w:t>
            </w:r>
          </w:p>
        </w:tc>
        <w:tc>
          <w:tcPr>
            <w:tcW w:w="844" w:type="dxa"/>
          </w:tcPr>
          <w:p w14:paraId="0F62757D"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1001" w:type="dxa"/>
          </w:tcPr>
          <w:p w14:paraId="4F41FE6C"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5</w:t>
            </w:r>
          </w:p>
        </w:tc>
        <w:tc>
          <w:tcPr>
            <w:tcW w:w="700" w:type="dxa"/>
          </w:tcPr>
          <w:p w14:paraId="31CA500C"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20</w:t>
            </w:r>
          </w:p>
        </w:tc>
        <w:tc>
          <w:tcPr>
            <w:tcW w:w="2970" w:type="dxa"/>
          </w:tcPr>
          <w:p w14:paraId="28E498E2" w14:textId="3EB51C8B" w:rsidR="006C5701" w:rsidRPr="006331BE" w:rsidRDefault="006C5701"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Contacting the third parties in the beginning of the project</w:t>
            </w:r>
          </w:p>
          <w:p w14:paraId="79432B54" w14:textId="24D79A1D" w:rsidR="006C5701" w:rsidRPr="006331BE" w:rsidRDefault="006C5701"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 xml:space="preserve">Committing the third parties to the project </w:t>
            </w:r>
          </w:p>
          <w:p w14:paraId="1F7339C5" w14:textId="765F8651" w:rsidR="006C5701" w:rsidRPr="006331BE" w:rsidRDefault="006C5701"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Sufficient communication</w:t>
            </w:r>
          </w:p>
          <w:p w14:paraId="72A1D1A0" w14:textId="3DB23A53" w:rsidR="00E10038" w:rsidRPr="006331BE" w:rsidRDefault="006C5701"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Realistic schedule</w:t>
            </w:r>
          </w:p>
          <w:p w14:paraId="20F40407" w14:textId="6C8E332E" w:rsidR="000D7D53" w:rsidRPr="006331BE" w:rsidRDefault="000D7D53"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All integrations are documented</w:t>
            </w:r>
          </w:p>
          <w:p w14:paraId="1870B19C" w14:textId="177A0721" w:rsidR="000D7D53" w:rsidRPr="006331BE" w:rsidRDefault="000D7D53" w:rsidP="00404681">
            <w:pPr>
              <w:pStyle w:val="Bulletlist"/>
              <w:spacing w:after="0" w:line="276" w:lineRule="auto"/>
              <w:ind w:left="490" w:hanging="283"/>
              <w:jc w:val="left"/>
              <w:rPr>
                <w:color w:val="auto"/>
                <w:highlight w:val="yellow"/>
                <w:lang w:val="en-GB"/>
              </w:rPr>
            </w:pPr>
            <w:r w:rsidRPr="006331BE">
              <w:rPr>
                <w:color w:val="auto"/>
                <w:highlight w:val="yellow"/>
                <w:lang w:val="en-GB"/>
              </w:rPr>
              <w:t>Specification documents are approved by all parties before technical implementation</w:t>
            </w:r>
          </w:p>
        </w:tc>
      </w:tr>
      <w:tr w:rsidR="006331BE" w:rsidRPr="006331BE" w14:paraId="16FC4FBA" w14:textId="77777777" w:rsidTr="00404681">
        <w:trPr>
          <w:cnfStyle w:val="000000100000" w:firstRow="0" w:lastRow="0" w:firstColumn="0" w:lastColumn="0" w:oddVBand="0" w:evenVBand="0" w:oddHBand="1" w:evenHBand="0" w:firstRowFirstColumn="0" w:firstRowLastColumn="0" w:lastRowFirstColumn="0" w:lastRowLastColumn="0"/>
          <w:trHeight w:val="454"/>
        </w:trPr>
        <w:tc>
          <w:tcPr>
            <w:tcW w:w="1555" w:type="dxa"/>
          </w:tcPr>
          <w:p w14:paraId="46D48361" w14:textId="683186CB" w:rsidR="00E10038" w:rsidRPr="006331BE" w:rsidRDefault="006C5701" w:rsidP="00404681">
            <w:pPr>
              <w:spacing w:after="0" w:line="276" w:lineRule="auto"/>
              <w:jc w:val="left"/>
              <w:rPr>
                <w:b/>
                <w:bCs/>
                <w:color w:val="auto"/>
                <w:lang w:val="en-GB"/>
              </w:rPr>
            </w:pPr>
            <w:r w:rsidRPr="006331BE">
              <w:rPr>
                <w:b/>
                <w:bCs/>
                <w:color w:val="auto"/>
                <w:lang w:val="en-GB"/>
              </w:rPr>
              <w:t>Communication</w:t>
            </w:r>
          </w:p>
        </w:tc>
        <w:tc>
          <w:tcPr>
            <w:tcW w:w="2847" w:type="dxa"/>
          </w:tcPr>
          <w:p w14:paraId="61C0F31B" w14:textId="1D0EE8CC" w:rsidR="00E10038" w:rsidRPr="006331BE" w:rsidRDefault="006C5701" w:rsidP="00404681">
            <w:pPr>
              <w:spacing w:after="0" w:line="276" w:lineRule="auto"/>
              <w:jc w:val="left"/>
              <w:rPr>
                <w:color w:val="auto"/>
                <w:lang w:val="en-GB"/>
              </w:rPr>
            </w:pPr>
            <w:r w:rsidRPr="006331BE">
              <w:rPr>
                <w:color w:val="auto"/>
                <w:lang w:val="en-GB"/>
              </w:rPr>
              <w:t>Misunderstandings and risks of the information security</w:t>
            </w:r>
          </w:p>
        </w:tc>
        <w:tc>
          <w:tcPr>
            <w:tcW w:w="844" w:type="dxa"/>
          </w:tcPr>
          <w:p w14:paraId="423B4EF7"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w:t>
            </w:r>
          </w:p>
        </w:tc>
        <w:tc>
          <w:tcPr>
            <w:tcW w:w="1001" w:type="dxa"/>
          </w:tcPr>
          <w:p w14:paraId="785132BE"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700" w:type="dxa"/>
          </w:tcPr>
          <w:p w14:paraId="5E149B22"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4</w:t>
            </w:r>
          </w:p>
        </w:tc>
        <w:tc>
          <w:tcPr>
            <w:tcW w:w="2970" w:type="dxa"/>
          </w:tcPr>
          <w:p w14:paraId="579047C8" w14:textId="44AD3C43" w:rsidR="00E10038" w:rsidRPr="006331BE" w:rsidRDefault="006C5701"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Using the project tool</w:t>
            </w:r>
          </w:p>
          <w:p w14:paraId="551EBB17" w14:textId="57573B9D" w:rsidR="00E10038" w:rsidRPr="006331BE" w:rsidRDefault="006C5701" w:rsidP="00404681">
            <w:pPr>
              <w:pStyle w:val="Bulletlist"/>
              <w:spacing w:after="0" w:line="276" w:lineRule="auto"/>
              <w:ind w:left="490" w:hanging="283"/>
              <w:jc w:val="left"/>
              <w:rPr>
                <w:rStyle w:val="Emphasis"/>
                <w:i w:val="0"/>
                <w:iCs w:val="0"/>
                <w:color w:val="auto"/>
                <w:highlight w:val="yellow"/>
                <w:lang w:val="en-GB"/>
              </w:rPr>
            </w:pPr>
            <w:r w:rsidRPr="006331BE">
              <w:rPr>
                <w:rStyle w:val="Emphasis"/>
                <w:i w:val="0"/>
                <w:iCs w:val="0"/>
                <w:color w:val="auto"/>
                <w:highlight w:val="yellow"/>
                <w:lang w:val="en-GB"/>
              </w:rPr>
              <w:t xml:space="preserve">All personal data is </w:t>
            </w:r>
            <w:r w:rsidR="002405D7" w:rsidRPr="006331BE">
              <w:rPr>
                <w:rStyle w:val="Emphasis"/>
                <w:i w:val="0"/>
                <w:iCs w:val="0"/>
                <w:color w:val="auto"/>
                <w:highlight w:val="yellow"/>
                <w:lang w:val="en-GB"/>
              </w:rPr>
              <w:t>transferred</w:t>
            </w:r>
            <w:r w:rsidRPr="006331BE">
              <w:rPr>
                <w:rStyle w:val="Emphasis"/>
                <w:i w:val="0"/>
                <w:iCs w:val="0"/>
                <w:color w:val="auto"/>
                <w:highlight w:val="yellow"/>
                <w:lang w:val="en-GB"/>
              </w:rPr>
              <w:t xml:space="preserve"> using Sympa HR</w:t>
            </w:r>
            <w:r w:rsidR="00E10038" w:rsidRPr="006331BE">
              <w:rPr>
                <w:rStyle w:val="Emphasis"/>
                <w:i w:val="0"/>
                <w:iCs w:val="0"/>
                <w:color w:val="auto"/>
                <w:highlight w:val="yellow"/>
                <w:lang w:val="en-GB"/>
              </w:rPr>
              <w:t xml:space="preserve"> </w:t>
            </w:r>
          </w:p>
        </w:tc>
      </w:tr>
      <w:tr w:rsidR="006331BE" w:rsidRPr="006331BE" w14:paraId="0665C7A1" w14:textId="77777777" w:rsidTr="00404681">
        <w:trPr>
          <w:trHeight w:val="454"/>
        </w:trPr>
        <w:tc>
          <w:tcPr>
            <w:tcW w:w="1555" w:type="dxa"/>
          </w:tcPr>
          <w:p w14:paraId="688B5B66" w14:textId="57435ECE" w:rsidR="00E10038" w:rsidRPr="006331BE" w:rsidRDefault="006C5701" w:rsidP="00404681">
            <w:pPr>
              <w:spacing w:after="0" w:line="276" w:lineRule="auto"/>
              <w:jc w:val="left"/>
              <w:rPr>
                <w:b/>
                <w:bCs/>
                <w:color w:val="auto"/>
                <w:lang w:val="en-GB"/>
              </w:rPr>
            </w:pPr>
            <w:r w:rsidRPr="006331BE">
              <w:rPr>
                <w:b/>
                <w:bCs/>
                <w:color w:val="auto"/>
                <w:lang w:val="en-GB"/>
              </w:rPr>
              <w:t>Project orientation</w:t>
            </w:r>
          </w:p>
        </w:tc>
        <w:tc>
          <w:tcPr>
            <w:tcW w:w="2847" w:type="dxa"/>
          </w:tcPr>
          <w:p w14:paraId="453E472C" w14:textId="2D8A5FE0" w:rsidR="00E10038" w:rsidRPr="006331BE" w:rsidRDefault="006C5701" w:rsidP="00404681">
            <w:pPr>
              <w:spacing w:after="0" w:line="276" w:lineRule="auto"/>
              <w:jc w:val="left"/>
              <w:rPr>
                <w:color w:val="auto"/>
                <w:lang w:val="en-GB"/>
              </w:rPr>
            </w:pPr>
            <w:r w:rsidRPr="006331BE">
              <w:rPr>
                <w:color w:val="auto"/>
                <w:lang w:val="en-GB"/>
              </w:rPr>
              <w:t>Experienced persons are involved in the project.</w:t>
            </w:r>
          </w:p>
        </w:tc>
        <w:tc>
          <w:tcPr>
            <w:tcW w:w="844" w:type="dxa"/>
          </w:tcPr>
          <w:p w14:paraId="013D4B24"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3</w:t>
            </w:r>
          </w:p>
        </w:tc>
        <w:tc>
          <w:tcPr>
            <w:tcW w:w="1001" w:type="dxa"/>
          </w:tcPr>
          <w:p w14:paraId="277843A0"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1</w:t>
            </w:r>
          </w:p>
        </w:tc>
        <w:tc>
          <w:tcPr>
            <w:tcW w:w="700" w:type="dxa"/>
          </w:tcPr>
          <w:p w14:paraId="4BC716A9" w14:textId="77777777" w:rsidR="00E10038" w:rsidRPr="006331BE" w:rsidRDefault="00E10038" w:rsidP="00404681">
            <w:pPr>
              <w:spacing w:after="0" w:line="276" w:lineRule="auto"/>
              <w:rPr>
                <w:color w:val="auto"/>
                <w:highlight w:val="yellow"/>
                <w:lang w:val="en-GB"/>
              </w:rPr>
            </w:pPr>
            <w:r w:rsidRPr="006331BE">
              <w:rPr>
                <w:color w:val="auto"/>
                <w:highlight w:val="yellow"/>
                <w:lang w:val="en-GB"/>
              </w:rPr>
              <w:t>3</w:t>
            </w:r>
          </w:p>
        </w:tc>
        <w:tc>
          <w:tcPr>
            <w:tcW w:w="2970" w:type="dxa"/>
          </w:tcPr>
          <w:p w14:paraId="3012A87D" w14:textId="46476809" w:rsidR="006C5701" w:rsidRPr="006331BE" w:rsidRDefault="006C5701" w:rsidP="00404681">
            <w:pPr>
              <w:pStyle w:val="Bulletlist"/>
              <w:spacing w:after="0" w:line="276" w:lineRule="auto"/>
              <w:ind w:left="490" w:hanging="283"/>
              <w:jc w:val="left"/>
              <w:rPr>
                <w:color w:val="auto"/>
                <w:highlight w:val="yellow"/>
                <w:lang w:val="en-GB"/>
              </w:rPr>
            </w:pPr>
            <w:r w:rsidRPr="006331BE">
              <w:rPr>
                <w:color w:val="auto"/>
                <w:highlight w:val="yellow"/>
                <w:lang w:val="en-GB"/>
              </w:rPr>
              <w:t>Persons with experience on project work is chosen to the project group</w:t>
            </w:r>
          </w:p>
          <w:p w14:paraId="2FBD25F4" w14:textId="376A82F1" w:rsidR="00E10038" w:rsidRPr="006331BE" w:rsidRDefault="006C5701" w:rsidP="00404681">
            <w:pPr>
              <w:pStyle w:val="Bulletlist"/>
              <w:spacing w:after="0" w:line="276" w:lineRule="auto"/>
              <w:ind w:left="490" w:hanging="283"/>
              <w:jc w:val="left"/>
              <w:rPr>
                <w:color w:val="auto"/>
                <w:highlight w:val="yellow"/>
                <w:lang w:val="en-GB"/>
              </w:rPr>
            </w:pPr>
            <w:r w:rsidRPr="006331BE">
              <w:rPr>
                <w:color w:val="auto"/>
                <w:highlight w:val="yellow"/>
                <w:lang w:val="en-GB"/>
              </w:rPr>
              <w:t>Goals and benefits are clear for every participant</w:t>
            </w:r>
            <w:r w:rsidR="00E10038" w:rsidRPr="006331BE">
              <w:rPr>
                <w:color w:val="auto"/>
                <w:highlight w:val="yellow"/>
                <w:lang w:val="en-GB"/>
              </w:rPr>
              <w:t xml:space="preserve"> </w:t>
            </w:r>
          </w:p>
        </w:tc>
      </w:tr>
      <w:tr w:rsidR="006331BE" w:rsidRPr="006331BE" w14:paraId="4CF91DD9" w14:textId="77777777" w:rsidTr="00404681">
        <w:trPr>
          <w:cnfStyle w:val="000000100000" w:firstRow="0" w:lastRow="0" w:firstColumn="0" w:lastColumn="0" w:oddVBand="0" w:evenVBand="0" w:oddHBand="1" w:evenHBand="0" w:firstRowFirstColumn="0" w:firstRowLastColumn="0" w:lastRowFirstColumn="0" w:lastRowLastColumn="0"/>
          <w:trHeight w:val="454"/>
        </w:trPr>
        <w:tc>
          <w:tcPr>
            <w:tcW w:w="1555" w:type="dxa"/>
          </w:tcPr>
          <w:p w14:paraId="4B0209E5" w14:textId="6A726EFA" w:rsidR="006E1C7A" w:rsidRPr="006331BE" w:rsidRDefault="006E1C7A" w:rsidP="00404681">
            <w:pPr>
              <w:spacing w:after="0" w:line="276" w:lineRule="auto"/>
              <w:jc w:val="left"/>
              <w:rPr>
                <w:b/>
                <w:bCs/>
                <w:color w:val="auto"/>
                <w:lang w:val="en-GB"/>
              </w:rPr>
            </w:pPr>
            <w:r w:rsidRPr="006331BE">
              <w:rPr>
                <w:b/>
                <w:bCs/>
                <w:color w:val="auto"/>
                <w:lang w:val="en-GB"/>
              </w:rPr>
              <w:t xml:space="preserve"> GDPR</w:t>
            </w:r>
          </w:p>
        </w:tc>
        <w:tc>
          <w:tcPr>
            <w:tcW w:w="2847" w:type="dxa"/>
          </w:tcPr>
          <w:p w14:paraId="2842707B" w14:textId="320F52F6" w:rsidR="006E1C7A" w:rsidRPr="006331BE" w:rsidRDefault="006E1C7A" w:rsidP="00404681">
            <w:pPr>
              <w:spacing w:after="0" w:line="276" w:lineRule="auto"/>
              <w:jc w:val="left"/>
              <w:rPr>
                <w:color w:val="auto"/>
                <w:lang w:val="en-GB"/>
              </w:rPr>
            </w:pPr>
            <w:r w:rsidRPr="006331BE">
              <w:rPr>
                <w:color w:val="auto"/>
                <w:lang w:val="en-GB"/>
              </w:rPr>
              <w:t>Personal data processing, practices and processes</w:t>
            </w:r>
          </w:p>
        </w:tc>
        <w:tc>
          <w:tcPr>
            <w:tcW w:w="844" w:type="dxa"/>
          </w:tcPr>
          <w:p w14:paraId="17E1F3CE" w14:textId="6E4F64B7" w:rsidR="006E1C7A" w:rsidRPr="006331BE" w:rsidRDefault="00524D21" w:rsidP="00404681">
            <w:pPr>
              <w:spacing w:after="0" w:line="276" w:lineRule="auto"/>
              <w:rPr>
                <w:color w:val="auto"/>
                <w:highlight w:val="yellow"/>
                <w:lang w:val="en-GB"/>
              </w:rPr>
            </w:pPr>
            <w:r w:rsidRPr="006331BE">
              <w:rPr>
                <w:color w:val="auto"/>
                <w:highlight w:val="yellow"/>
                <w:lang w:val="en-GB"/>
              </w:rPr>
              <w:t>3</w:t>
            </w:r>
          </w:p>
        </w:tc>
        <w:tc>
          <w:tcPr>
            <w:tcW w:w="1001" w:type="dxa"/>
          </w:tcPr>
          <w:p w14:paraId="5252E680" w14:textId="76D7BAE9" w:rsidR="006E1C7A" w:rsidRPr="006331BE" w:rsidRDefault="00524D21" w:rsidP="00404681">
            <w:pPr>
              <w:spacing w:after="0" w:line="276" w:lineRule="auto"/>
              <w:rPr>
                <w:color w:val="auto"/>
                <w:highlight w:val="yellow"/>
                <w:lang w:val="en-GB"/>
              </w:rPr>
            </w:pPr>
            <w:r w:rsidRPr="006331BE">
              <w:rPr>
                <w:color w:val="auto"/>
                <w:highlight w:val="yellow"/>
                <w:lang w:val="en-GB"/>
              </w:rPr>
              <w:t>1</w:t>
            </w:r>
          </w:p>
        </w:tc>
        <w:tc>
          <w:tcPr>
            <w:tcW w:w="700" w:type="dxa"/>
          </w:tcPr>
          <w:p w14:paraId="51618CF9" w14:textId="4D2A755B" w:rsidR="006E1C7A" w:rsidRPr="006331BE" w:rsidRDefault="00524D21" w:rsidP="00404681">
            <w:pPr>
              <w:spacing w:after="0" w:line="276" w:lineRule="auto"/>
              <w:rPr>
                <w:color w:val="auto"/>
                <w:highlight w:val="yellow"/>
                <w:lang w:val="en-GB"/>
              </w:rPr>
            </w:pPr>
            <w:r w:rsidRPr="006331BE">
              <w:rPr>
                <w:color w:val="auto"/>
                <w:highlight w:val="yellow"/>
                <w:lang w:val="en-GB"/>
              </w:rPr>
              <w:t>3</w:t>
            </w:r>
          </w:p>
        </w:tc>
        <w:tc>
          <w:tcPr>
            <w:tcW w:w="2970" w:type="dxa"/>
          </w:tcPr>
          <w:p w14:paraId="10EE65A3" w14:textId="2DE5842E" w:rsidR="006E1C7A" w:rsidRPr="006331BE" w:rsidRDefault="006E1C7A" w:rsidP="00404681">
            <w:pPr>
              <w:pStyle w:val="Bulletlist"/>
              <w:spacing w:after="0" w:line="276" w:lineRule="auto"/>
              <w:ind w:left="490" w:hanging="283"/>
              <w:jc w:val="left"/>
              <w:rPr>
                <w:color w:val="auto"/>
                <w:highlight w:val="yellow"/>
                <w:lang w:val="en-GB"/>
              </w:rPr>
            </w:pPr>
            <w:r w:rsidRPr="006331BE">
              <w:rPr>
                <w:color w:val="auto"/>
                <w:highlight w:val="yellow"/>
                <w:lang w:val="en-GB"/>
              </w:rPr>
              <w:t>Sensitive material will be transferred over secure connections.</w:t>
            </w:r>
          </w:p>
          <w:p w14:paraId="266A0972" w14:textId="6E82DEFE" w:rsidR="006E1C7A" w:rsidRPr="006331BE" w:rsidRDefault="006E1C7A" w:rsidP="00404681">
            <w:pPr>
              <w:pStyle w:val="Bulletlist"/>
              <w:spacing w:after="0" w:line="276" w:lineRule="auto"/>
              <w:ind w:left="490" w:hanging="283"/>
              <w:jc w:val="left"/>
              <w:rPr>
                <w:color w:val="auto"/>
                <w:highlight w:val="yellow"/>
                <w:lang w:val="en-GB"/>
              </w:rPr>
            </w:pPr>
            <w:r w:rsidRPr="006331BE">
              <w:rPr>
                <w:color w:val="auto"/>
                <w:highlight w:val="yellow"/>
                <w:lang w:val="en-GB"/>
              </w:rPr>
              <w:t>GDPR is taken into account and</w:t>
            </w:r>
            <w:r w:rsidR="00564F03" w:rsidRPr="006331BE">
              <w:rPr>
                <w:color w:val="auto"/>
                <w:highlight w:val="yellow"/>
                <w:lang w:val="en-GB"/>
              </w:rPr>
              <w:t xml:space="preserve"> consulted when defining</w:t>
            </w:r>
            <w:r w:rsidRPr="006331BE">
              <w:rPr>
                <w:color w:val="auto"/>
                <w:highlight w:val="yellow"/>
                <w:lang w:val="en-GB"/>
              </w:rPr>
              <w:t xml:space="preserve"> user privilege</w:t>
            </w:r>
            <w:r w:rsidR="00564F03" w:rsidRPr="006331BE">
              <w:rPr>
                <w:color w:val="auto"/>
                <w:highlight w:val="yellow"/>
                <w:lang w:val="en-GB"/>
              </w:rPr>
              <w:t>s</w:t>
            </w:r>
          </w:p>
        </w:tc>
      </w:tr>
    </w:tbl>
    <w:p w14:paraId="1D3AA766" w14:textId="77777777" w:rsidR="00E10038" w:rsidRPr="006331BE" w:rsidRDefault="00E10038" w:rsidP="00AE1374">
      <w:pPr>
        <w:rPr>
          <w:color w:val="auto"/>
          <w:lang w:val="en-GB"/>
        </w:rPr>
      </w:pPr>
    </w:p>
    <w:p w14:paraId="2C251036" w14:textId="77777777" w:rsidR="00077FA8" w:rsidRPr="006331BE" w:rsidRDefault="00077FA8">
      <w:pPr>
        <w:rPr>
          <w:color w:val="auto"/>
          <w:lang w:val="en-GB" w:eastAsia="fi-FI"/>
        </w:rPr>
      </w:pPr>
    </w:p>
    <w:sectPr w:rsidR="00077FA8" w:rsidRPr="006331BE" w:rsidSect="00EA017D">
      <w:headerReference w:type="even" r:id="rId11"/>
      <w:headerReference w:type="default" r:id="rId12"/>
      <w:footerReference w:type="default" r:id="rId13"/>
      <w:pgSz w:w="11906" w:h="16838"/>
      <w:pgMar w:top="1843" w:right="1134" w:bottom="1417"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CCB1" w14:textId="77777777" w:rsidR="004700DF" w:rsidRDefault="004700DF" w:rsidP="00AE1374">
      <w:r>
        <w:separator/>
      </w:r>
    </w:p>
    <w:p w14:paraId="527C4D62" w14:textId="77777777" w:rsidR="004700DF" w:rsidRDefault="004700DF" w:rsidP="00AE1374"/>
    <w:p w14:paraId="05B19374" w14:textId="77777777" w:rsidR="004700DF" w:rsidRDefault="004700DF" w:rsidP="00AE1374"/>
  </w:endnote>
  <w:endnote w:type="continuationSeparator" w:id="0">
    <w:p w14:paraId="2B4049C7" w14:textId="77777777" w:rsidR="004700DF" w:rsidRDefault="004700DF" w:rsidP="00AE1374">
      <w:r>
        <w:continuationSeparator/>
      </w:r>
    </w:p>
    <w:p w14:paraId="5C5B2DD5" w14:textId="77777777" w:rsidR="004700DF" w:rsidRDefault="004700DF" w:rsidP="00AE1374"/>
    <w:p w14:paraId="30FA3CB7" w14:textId="77777777" w:rsidR="004700DF" w:rsidRDefault="004700DF" w:rsidP="00AE1374"/>
  </w:endnote>
  <w:endnote w:type="continuationNotice" w:id="1">
    <w:p w14:paraId="683FF857" w14:textId="77777777" w:rsidR="004700DF" w:rsidRDefault="004700DF" w:rsidP="00AE1374"/>
    <w:p w14:paraId="79271537" w14:textId="77777777" w:rsidR="004700DF" w:rsidRDefault="004700DF" w:rsidP="00AE1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auna-Roman">
    <w:altName w:val="Calibri"/>
    <w:panose1 w:val="020B0604020202020204"/>
    <w:charset w:val="00"/>
    <w:family w:val="auto"/>
    <w:pitch w:val="variable"/>
    <w:sig w:usb0="800000AF" w:usb1="5000204A" w:usb2="00000000" w:usb3="00000000" w:csb0="00000001" w:csb1="00000000"/>
  </w:font>
  <w:font w:name="Times">
    <w:altName w:val="Sylfae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9679" w14:textId="707AD51F" w:rsidR="00F23015" w:rsidRPr="007526BB" w:rsidRDefault="00F23015" w:rsidP="00AE1374">
    <w:pPr>
      <w:pStyle w:val="leipis"/>
      <w:rPr>
        <w:rFonts w:ascii="Arial" w:hAnsi="Arial" w:cs="Arial"/>
        <w:color w:val="CD0920"/>
      </w:rPr>
    </w:pPr>
    <w:r w:rsidRPr="007526BB">
      <w:rPr>
        <w:rFonts w:ascii="Arial" w:hAnsi="Arial" w:cs="Arial"/>
        <w:color w:val="E6403C"/>
      </w:rPr>
      <w:t>Sympa</w:t>
    </w:r>
    <w:r w:rsidRPr="007526BB">
      <w:rPr>
        <w:rFonts w:ascii="Arial" w:hAnsi="Arial" w:cs="Arial"/>
        <w:lang w:val="fi-FI"/>
      </w:rPr>
      <w:ptab w:relativeTo="margin" w:alignment="center" w:leader="none"/>
    </w:r>
    <w:r w:rsidR="008001C4" w:rsidRPr="007526BB">
      <w:rPr>
        <w:rFonts w:ascii="Arial" w:hAnsi="Arial" w:cs="Arial"/>
      </w:rPr>
      <w:t>Project Plan</w:t>
    </w:r>
    <w:r w:rsidR="00673D50">
      <w:rPr>
        <w:rFonts w:ascii="Arial" w:hAnsi="Arial" w:cs="Arial"/>
      </w:rPr>
      <w:t>, Classification: Restricted</w:t>
    </w:r>
    <w:r w:rsidRPr="007526BB">
      <w:rPr>
        <w:rFonts w:ascii="Arial" w:hAnsi="Arial" w:cs="Arial"/>
        <w:lang w:val="fi-FI"/>
      </w:rPr>
      <w:ptab w:relativeTo="margin" w:alignment="right" w:leader="none"/>
    </w:r>
    <w:r w:rsidRPr="007526BB">
      <w:rPr>
        <w:rFonts w:ascii="Arial" w:hAnsi="Arial" w:cs="Arial"/>
      </w:rPr>
      <w:t>sympa.com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D6A9" w14:textId="77777777" w:rsidR="004700DF" w:rsidRDefault="004700DF" w:rsidP="00AE1374">
      <w:r>
        <w:separator/>
      </w:r>
    </w:p>
    <w:p w14:paraId="6C9BD74D" w14:textId="77777777" w:rsidR="004700DF" w:rsidRDefault="004700DF" w:rsidP="00AE1374"/>
    <w:p w14:paraId="319F9C5F" w14:textId="77777777" w:rsidR="004700DF" w:rsidRDefault="004700DF" w:rsidP="00AE1374"/>
  </w:footnote>
  <w:footnote w:type="continuationSeparator" w:id="0">
    <w:p w14:paraId="29624BFD" w14:textId="77777777" w:rsidR="004700DF" w:rsidRDefault="004700DF" w:rsidP="00AE1374">
      <w:r>
        <w:continuationSeparator/>
      </w:r>
    </w:p>
    <w:p w14:paraId="3B0A029A" w14:textId="77777777" w:rsidR="004700DF" w:rsidRDefault="004700DF" w:rsidP="00AE1374"/>
    <w:p w14:paraId="0A1291AF" w14:textId="77777777" w:rsidR="004700DF" w:rsidRDefault="004700DF" w:rsidP="00AE1374"/>
  </w:footnote>
  <w:footnote w:type="continuationNotice" w:id="1">
    <w:p w14:paraId="0D2CA8F3" w14:textId="77777777" w:rsidR="004700DF" w:rsidRDefault="004700DF" w:rsidP="00AE1374"/>
    <w:p w14:paraId="055A1EB7" w14:textId="77777777" w:rsidR="004700DF" w:rsidRDefault="004700DF" w:rsidP="00AE1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D095" w14:textId="54EFBFE3" w:rsidR="00F23015" w:rsidRDefault="00F23015" w:rsidP="00AE1374">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sidR="00E614EA">
      <w:rPr>
        <w:rStyle w:val="PageNumber"/>
        <w:noProof/>
      </w:rPr>
      <w:t>2</w:t>
    </w:r>
    <w:r>
      <w:rPr>
        <w:rStyle w:val="PageNumber"/>
      </w:rPr>
      <w:fldChar w:fldCharType="end"/>
    </w:r>
  </w:p>
  <w:p w14:paraId="7FD0C47C" w14:textId="77777777" w:rsidR="00F23015" w:rsidRDefault="00F23015" w:rsidP="00AE1374">
    <w:pPr>
      <w:pStyle w:val="Header"/>
    </w:pPr>
  </w:p>
  <w:p w14:paraId="070EB985" w14:textId="77777777" w:rsidR="00F23015" w:rsidRDefault="00F23015" w:rsidP="00AE1374"/>
  <w:p w14:paraId="722C667F" w14:textId="77777777" w:rsidR="00F23015" w:rsidRDefault="00F23015" w:rsidP="00AE13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45" w:type="dxa"/>
      <w:tblInd w:w="2694" w:type="dxa"/>
      <w:tblLayout w:type="fixed"/>
      <w:tblCellMar>
        <w:left w:w="0" w:type="dxa"/>
        <w:right w:w="0" w:type="dxa"/>
      </w:tblCellMar>
      <w:tblLook w:val="04A0" w:firstRow="1" w:lastRow="0" w:firstColumn="1" w:lastColumn="0" w:noHBand="0" w:noVBand="1"/>
    </w:tblPr>
    <w:tblGrid>
      <w:gridCol w:w="20"/>
      <w:gridCol w:w="2815"/>
      <w:gridCol w:w="567"/>
      <w:gridCol w:w="3543"/>
    </w:tblGrid>
    <w:tr w:rsidR="0018701B" w:rsidRPr="00F859E3" w14:paraId="6E153A45" w14:textId="77777777" w:rsidTr="00CD0888">
      <w:trPr>
        <w:cantSplit/>
        <w:trHeight w:hRule="exact" w:val="60"/>
      </w:trPr>
      <w:tc>
        <w:tcPr>
          <w:tcW w:w="2835" w:type="dxa"/>
          <w:gridSpan w:val="2"/>
        </w:tcPr>
        <w:p w14:paraId="3C04D2F5" w14:textId="77777777" w:rsidR="00F23015" w:rsidRPr="00F859E3" w:rsidRDefault="00F23015" w:rsidP="00AE1374">
          <w:pPr>
            <w:pStyle w:val="Header"/>
            <w:rPr>
              <w:b/>
              <w:bCs/>
              <w:lang w:val="en-GB"/>
            </w:rPr>
          </w:pPr>
        </w:p>
      </w:tc>
      <w:tc>
        <w:tcPr>
          <w:tcW w:w="567" w:type="dxa"/>
        </w:tcPr>
        <w:p w14:paraId="201DC92A" w14:textId="77777777" w:rsidR="00F23015" w:rsidRPr="00F859E3" w:rsidRDefault="00F23015" w:rsidP="00AE1374">
          <w:pPr>
            <w:pStyle w:val="Header"/>
            <w:rPr>
              <w:b/>
              <w:bCs/>
              <w:lang w:val="en-GB"/>
            </w:rPr>
          </w:pPr>
        </w:p>
      </w:tc>
      <w:tc>
        <w:tcPr>
          <w:tcW w:w="3543" w:type="dxa"/>
        </w:tcPr>
        <w:p w14:paraId="31BB00AA" w14:textId="77777777" w:rsidR="00F23015" w:rsidRPr="00F859E3" w:rsidRDefault="00F23015" w:rsidP="00AE1374">
          <w:pPr>
            <w:pStyle w:val="Header"/>
            <w:rPr>
              <w:rStyle w:val="PageNumber"/>
              <w:b/>
              <w:bCs/>
            </w:rPr>
          </w:pPr>
        </w:p>
      </w:tc>
    </w:tr>
    <w:tr w:rsidR="0018701B" w:rsidRPr="00F859E3" w14:paraId="04785F47" w14:textId="77777777" w:rsidTr="00CD0888">
      <w:trPr>
        <w:cantSplit/>
        <w:trHeight w:hRule="exact" w:val="187"/>
      </w:trPr>
      <w:tc>
        <w:tcPr>
          <w:tcW w:w="20" w:type="dxa"/>
          <w:vAlign w:val="center"/>
        </w:tcPr>
        <w:p w14:paraId="3F6951F7" w14:textId="77777777" w:rsidR="00F23015" w:rsidRPr="00F859E3" w:rsidRDefault="00F23015" w:rsidP="00AE1374">
          <w:pPr>
            <w:pStyle w:val="Header"/>
            <w:rPr>
              <w:b/>
              <w:bCs/>
              <w:lang w:val="en-GB"/>
            </w:rPr>
          </w:pPr>
        </w:p>
      </w:tc>
      <w:tc>
        <w:tcPr>
          <w:tcW w:w="2815" w:type="dxa"/>
          <w:vMerge w:val="restart"/>
          <w:vAlign w:val="center"/>
        </w:tcPr>
        <w:p w14:paraId="467A55F5" w14:textId="77777777" w:rsidR="00F23015" w:rsidRPr="00F859E3" w:rsidRDefault="00F23015" w:rsidP="00AE1374">
          <w:pPr>
            <w:pStyle w:val="Header"/>
            <w:rPr>
              <w:b/>
              <w:bCs/>
              <w:lang w:val="en-GB"/>
            </w:rPr>
          </w:pPr>
        </w:p>
      </w:tc>
      <w:tc>
        <w:tcPr>
          <w:tcW w:w="567" w:type="dxa"/>
          <w:vAlign w:val="center"/>
        </w:tcPr>
        <w:p w14:paraId="5E40810D" w14:textId="77777777" w:rsidR="00F23015" w:rsidRPr="00F859E3" w:rsidRDefault="00F23015" w:rsidP="00AE1374">
          <w:pPr>
            <w:pStyle w:val="Header"/>
            <w:rPr>
              <w:b/>
              <w:bCs/>
              <w:lang w:val="en-GB"/>
            </w:rPr>
          </w:pPr>
        </w:p>
      </w:tc>
      <w:tc>
        <w:tcPr>
          <w:tcW w:w="3543" w:type="dxa"/>
          <w:vAlign w:val="center"/>
        </w:tcPr>
        <w:p w14:paraId="6BA3C2E3" w14:textId="3A6B1C40" w:rsidR="00F23015" w:rsidRPr="00F859E3" w:rsidRDefault="00EA017D" w:rsidP="00F859E3">
          <w:pPr>
            <w:pStyle w:val="Header"/>
            <w:spacing w:line="276" w:lineRule="auto"/>
            <w:jc w:val="right"/>
            <w:rPr>
              <w:b/>
              <w:bCs/>
              <w:lang w:val="en-GB"/>
            </w:rPr>
          </w:pPr>
          <w:r>
            <w:rPr>
              <w:b/>
              <w:bCs/>
              <w:lang w:val="en-GB"/>
            </w:rPr>
            <w:t xml:space="preserve">Risk </w:t>
          </w:r>
          <w:proofErr w:type="spellStart"/>
          <w:r>
            <w:rPr>
              <w:b/>
              <w:bCs/>
              <w:lang w:val="en-GB"/>
            </w:rPr>
            <w:t>Assesment</w:t>
          </w:r>
          <w:proofErr w:type="spellEnd"/>
        </w:p>
      </w:tc>
    </w:tr>
    <w:tr w:rsidR="0018701B" w:rsidRPr="00F859E3" w14:paraId="39267961" w14:textId="77777777" w:rsidTr="00CD0888">
      <w:trPr>
        <w:cantSplit/>
        <w:trHeight w:hRule="exact" w:val="187"/>
      </w:trPr>
      <w:tc>
        <w:tcPr>
          <w:tcW w:w="20" w:type="dxa"/>
          <w:vAlign w:val="center"/>
        </w:tcPr>
        <w:p w14:paraId="44C14FA8" w14:textId="77777777" w:rsidR="00F23015" w:rsidRPr="00F859E3" w:rsidRDefault="00F23015" w:rsidP="00AE1374">
          <w:pPr>
            <w:pStyle w:val="Header"/>
            <w:rPr>
              <w:b/>
              <w:bCs/>
              <w:lang w:val="en-GB"/>
            </w:rPr>
          </w:pPr>
        </w:p>
      </w:tc>
      <w:tc>
        <w:tcPr>
          <w:tcW w:w="2815" w:type="dxa"/>
          <w:vMerge/>
          <w:vAlign w:val="center"/>
        </w:tcPr>
        <w:p w14:paraId="4719AFAE" w14:textId="77777777" w:rsidR="00F23015" w:rsidRPr="00F859E3" w:rsidRDefault="00F23015" w:rsidP="00AE1374">
          <w:pPr>
            <w:pStyle w:val="Header"/>
            <w:rPr>
              <w:b/>
              <w:bCs/>
              <w:lang w:val="en-GB"/>
            </w:rPr>
          </w:pPr>
        </w:p>
      </w:tc>
      <w:tc>
        <w:tcPr>
          <w:tcW w:w="567" w:type="dxa"/>
          <w:vAlign w:val="center"/>
        </w:tcPr>
        <w:p w14:paraId="3F758346" w14:textId="77777777" w:rsidR="00F23015" w:rsidRPr="00F859E3" w:rsidRDefault="00F23015" w:rsidP="00AE1374">
          <w:pPr>
            <w:pStyle w:val="Header"/>
            <w:rPr>
              <w:b/>
              <w:bCs/>
              <w:lang w:val="en-GB"/>
            </w:rPr>
          </w:pPr>
        </w:p>
      </w:tc>
      <w:tc>
        <w:tcPr>
          <w:tcW w:w="3543" w:type="dxa"/>
          <w:vAlign w:val="center"/>
        </w:tcPr>
        <w:p w14:paraId="1A39DED6" w14:textId="569847C3" w:rsidR="00F23015" w:rsidRPr="00F859E3" w:rsidRDefault="00F23015" w:rsidP="00F859E3">
          <w:pPr>
            <w:pStyle w:val="Header"/>
            <w:spacing w:line="276" w:lineRule="auto"/>
            <w:jc w:val="right"/>
            <w:rPr>
              <w:b/>
              <w:bCs/>
              <w:lang w:val="en-GB"/>
            </w:rPr>
          </w:pPr>
          <w:r w:rsidRPr="00F859E3">
            <w:rPr>
              <w:b/>
              <w:bCs/>
              <w:lang w:val="en-GB"/>
            </w:rPr>
            <w:fldChar w:fldCharType="begin"/>
          </w:r>
          <w:r w:rsidRPr="00F859E3">
            <w:rPr>
              <w:b/>
              <w:bCs/>
              <w:lang w:val="en-GB"/>
            </w:rPr>
            <w:instrText xml:space="preserve"> TIME \@ "dd.MM.yyyy" </w:instrText>
          </w:r>
          <w:r w:rsidRPr="00F859E3">
            <w:rPr>
              <w:b/>
              <w:bCs/>
              <w:lang w:val="en-GB"/>
            </w:rPr>
            <w:fldChar w:fldCharType="separate"/>
          </w:r>
          <w:r w:rsidR="00BB65B8">
            <w:rPr>
              <w:b/>
              <w:bCs/>
              <w:noProof/>
              <w:lang w:val="en-GB"/>
            </w:rPr>
            <w:t>27.06.2024</w:t>
          </w:r>
          <w:r w:rsidRPr="00F859E3">
            <w:rPr>
              <w:b/>
              <w:bCs/>
              <w:lang w:val="en-GB"/>
            </w:rPr>
            <w:fldChar w:fldCharType="end"/>
          </w:r>
        </w:p>
      </w:tc>
    </w:tr>
    <w:tr w:rsidR="0018701B" w:rsidRPr="00F859E3" w14:paraId="0839BD2B" w14:textId="77777777" w:rsidTr="00CD0888">
      <w:trPr>
        <w:cantSplit/>
        <w:trHeight w:hRule="exact" w:val="187"/>
      </w:trPr>
      <w:tc>
        <w:tcPr>
          <w:tcW w:w="20" w:type="dxa"/>
          <w:vAlign w:val="center"/>
        </w:tcPr>
        <w:p w14:paraId="140B5C93" w14:textId="77777777" w:rsidR="00F23015" w:rsidRPr="00F859E3" w:rsidRDefault="00F23015" w:rsidP="00AE1374">
          <w:pPr>
            <w:pStyle w:val="Header"/>
            <w:rPr>
              <w:b/>
              <w:bCs/>
              <w:lang w:val="en-GB"/>
            </w:rPr>
          </w:pPr>
        </w:p>
      </w:tc>
      <w:tc>
        <w:tcPr>
          <w:tcW w:w="2815" w:type="dxa"/>
          <w:vMerge/>
          <w:vAlign w:val="center"/>
        </w:tcPr>
        <w:p w14:paraId="12EB412E" w14:textId="77777777" w:rsidR="00F23015" w:rsidRPr="00F859E3" w:rsidRDefault="00F23015" w:rsidP="00AE1374">
          <w:pPr>
            <w:pStyle w:val="Header"/>
            <w:rPr>
              <w:b/>
              <w:bCs/>
              <w:lang w:val="en-GB"/>
            </w:rPr>
          </w:pPr>
        </w:p>
      </w:tc>
      <w:tc>
        <w:tcPr>
          <w:tcW w:w="567" w:type="dxa"/>
          <w:vAlign w:val="center"/>
        </w:tcPr>
        <w:p w14:paraId="66304A04" w14:textId="77777777" w:rsidR="00F23015" w:rsidRPr="00F859E3" w:rsidRDefault="00F23015" w:rsidP="00AE1374">
          <w:pPr>
            <w:pStyle w:val="Header"/>
            <w:rPr>
              <w:b/>
              <w:bCs/>
              <w:lang w:val="en-GB"/>
            </w:rPr>
          </w:pPr>
        </w:p>
      </w:tc>
      <w:tc>
        <w:tcPr>
          <w:tcW w:w="3543" w:type="dxa"/>
          <w:vAlign w:val="center"/>
        </w:tcPr>
        <w:p w14:paraId="65946028" w14:textId="77777777" w:rsidR="00F23015" w:rsidRPr="00F859E3" w:rsidRDefault="00F23015" w:rsidP="00F859E3">
          <w:pPr>
            <w:pStyle w:val="Header"/>
            <w:spacing w:line="276" w:lineRule="auto"/>
            <w:jc w:val="right"/>
            <w:rPr>
              <w:b/>
              <w:bCs/>
              <w:lang w:val="en-GB"/>
            </w:rPr>
          </w:pPr>
          <w:r w:rsidRPr="00F859E3">
            <w:rPr>
              <w:b/>
              <w:bCs/>
            </w:rPr>
            <w:fldChar w:fldCharType="begin"/>
          </w:r>
          <w:r w:rsidRPr="00F859E3">
            <w:rPr>
              <w:b/>
              <w:bCs/>
            </w:rPr>
            <w:instrText xml:space="preserve"> PAGE  \* Arabic  \* MERGEFORMAT </w:instrText>
          </w:r>
          <w:r w:rsidRPr="00F859E3">
            <w:rPr>
              <w:b/>
              <w:bCs/>
            </w:rPr>
            <w:fldChar w:fldCharType="separate"/>
          </w:r>
          <w:r w:rsidRPr="00F859E3">
            <w:rPr>
              <w:b/>
              <w:bCs/>
              <w:noProof/>
            </w:rPr>
            <w:t>5</w:t>
          </w:r>
          <w:r w:rsidRPr="00F859E3">
            <w:rPr>
              <w:b/>
              <w:bCs/>
              <w:noProof/>
              <w:lang w:val="en-GB"/>
            </w:rPr>
            <w:fldChar w:fldCharType="end"/>
          </w:r>
          <w:r w:rsidRPr="00F859E3">
            <w:rPr>
              <w:b/>
              <w:bCs/>
              <w:lang w:val="en-GB"/>
            </w:rPr>
            <w:t>/</w:t>
          </w:r>
          <w:r w:rsidRPr="00F859E3">
            <w:rPr>
              <w:b/>
              <w:bCs/>
              <w:lang w:val="en-GB"/>
            </w:rPr>
            <w:fldChar w:fldCharType="begin"/>
          </w:r>
          <w:r w:rsidRPr="00F859E3">
            <w:rPr>
              <w:b/>
              <w:bCs/>
              <w:lang w:val="en-GB"/>
            </w:rPr>
            <w:instrText xml:space="preserve"> NUMPAGES  \# "0" \* Arabic  \* MERGEFORMAT </w:instrText>
          </w:r>
          <w:r w:rsidRPr="00F859E3">
            <w:rPr>
              <w:b/>
              <w:bCs/>
              <w:lang w:val="en-GB"/>
            </w:rPr>
            <w:fldChar w:fldCharType="separate"/>
          </w:r>
          <w:r w:rsidRPr="00F859E3">
            <w:rPr>
              <w:b/>
              <w:bCs/>
              <w:noProof/>
              <w:lang w:val="en-GB"/>
            </w:rPr>
            <w:t>16</w:t>
          </w:r>
          <w:r w:rsidRPr="00F859E3">
            <w:rPr>
              <w:b/>
              <w:bCs/>
              <w:lang w:val="en-GB"/>
            </w:rPr>
            <w:fldChar w:fldCharType="end"/>
          </w:r>
        </w:p>
      </w:tc>
    </w:tr>
    <w:tr w:rsidR="0018701B" w:rsidRPr="00F859E3" w14:paraId="675422F7" w14:textId="77777777" w:rsidTr="00CD0888">
      <w:trPr>
        <w:cantSplit/>
        <w:trHeight w:hRule="exact" w:val="187"/>
      </w:trPr>
      <w:tc>
        <w:tcPr>
          <w:tcW w:w="20" w:type="dxa"/>
          <w:vAlign w:val="center"/>
        </w:tcPr>
        <w:p w14:paraId="2A1ADDE9" w14:textId="77777777" w:rsidR="00F23015" w:rsidRPr="00F859E3" w:rsidRDefault="00F23015" w:rsidP="00AE1374">
          <w:pPr>
            <w:pStyle w:val="Header"/>
            <w:rPr>
              <w:b/>
              <w:bCs/>
              <w:lang w:val="en-GB"/>
            </w:rPr>
          </w:pPr>
        </w:p>
      </w:tc>
      <w:tc>
        <w:tcPr>
          <w:tcW w:w="2815" w:type="dxa"/>
          <w:vAlign w:val="center"/>
        </w:tcPr>
        <w:p w14:paraId="63BFEB77" w14:textId="77777777" w:rsidR="00F23015" w:rsidRPr="00F859E3" w:rsidRDefault="00F23015" w:rsidP="00AE1374">
          <w:pPr>
            <w:pStyle w:val="Header"/>
            <w:rPr>
              <w:b/>
              <w:bCs/>
              <w:lang w:val="en-GB"/>
            </w:rPr>
          </w:pPr>
        </w:p>
      </w:tc>
      <w:tc>
        <w:tcPr>
          <w:tcW w:w="567" w:type="dxa"/>
          <w:vAlign w:val="center"/>
        </w:tcPr>
        <w:p w14:paraId="54B91A6F" w14:textId="77777777" w:rsidR="00F23015" w:rsidRPr="00F859E3" w:rsidRDefault="00F23015" w:rsidP="00AE1374">
          <w:pPr>
            <w:pStyle w:val="Header"/>
            <w:rPr>
              <w:b/>
              <w:bCs/>
              <w:lang w:val="en-GB"/>
            </w:rPr>
          </w:pPr>
        </w:p>
      </w:tc>
      <w:tc>
        <w:tcPr>
          <w:tcW w:w="3543" w:type="dxa"/>
          <w:vAlign w:val="center"/>
        </w:tcPr>
        <w:p w14:paraId="5C37E4DF" w14:textId="77777777" w:rsidR="00F23015" w:rsidRPr="00F859E3" w:rsidRDefault="00F23015" w:rsidP="00AE1374">
          <w:pPr>
            <w:pStyle w:val="Header"/>
            <w:rPr>
              <w:b/>
              <w:bCs/>
              <w:lang w:val="en-GB"/>
            </w:rPr>
          </w:pPr>
        </w:p>
      </w:tc>
    </w:tr>
  </w:tbl>
  <w:p w14:paraId="1709E290" w14:textId="46F1FEDF" w:rsidR="00F23015" w:rsidRPr="00F859E3" w:rsidRDefault="00F77FA4" w:rsidP="00AE1374">
    <w:pPr>
      <w:pStyle w:val="Header"/>
      <w:rPr>
        <w:b/>
        <w:bCs/>
      </w:rPr>
    </w:pPr>
    <w:r w:rsidRPr="00F859E3">
      <w:rPr>
        <w:b/>
        <w:bCs/>
        <w:noProof/>
        <w:lang w:val="en-GB" w:eastAsia="en-GB"/>
      </w:rPr>
      <w:drawing>
        <wp:anchor distT="0" distB="0" distL="114300" distR="114300" simplePos="0" relativeHeight="251658240" behindDoc="1" locked="0" layoutInCell="1" allowOverlap="1" wp14:anchorId="56B6BFFC" wp14:editId="7BB48EB0">
          <wp:simplePos x="0" y="0"/>
          <wp:positionH relativeFrom="page">
            <wp:posOffset>719455</wp:posOffset>
          </wp:positionH>
          <wp:positionV relativeFrom="page">
            <wp:posOffset>416560</wp:posOffset>
          </wp:positionV>
          <wp:extent cx="1057910" cy="401955"/>
          <wp:effectExtent l="0" t="0" r="0" b="4445"/>
          <wp:wrapNone/>
          <wp:docPr id="2141092987" name="Picture 214109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
                  <a:stretch>
                    <a:fillRect/>
                  </a:stretch>
                </pic:blipFill>
                <pic:spPr bwMode="auto">
                  <a:xfrm>
                    <a:off x="0" y="0"/>
                    <a:ext cx="1057910" cy="40195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646"/>
    <w:multiLevelType w:val="hybridMultilevel"/>
    <w:tmpl w:val="DD4C4042"/>
    <w:lvl w:ilvl="0" w:tplc="04090001">
      <w:start w:val="1"/>
      <w:numFmt w:val="bullet"/>
      <w:lvlText w:val=""/>
      <w:lvlJc w:val="left"/>
      <w:pPr>
        <w:ind w:left="862" w:hanging="360"/>
      </w:pPr>
      <w:rPr>
        <w:rFonts w:ascii="Symbol" w:hAnsi="Symbol" w:hint="default"/>
      </w:rPr>
    </w:lvl>
    <w:lvl w:ilvl="1" w:tplc="FFFFFFFF">
      <w:start w:val="1"/>
      <w:numFmt w:val="bullet"/>
      <w:lvlText w:val=""/>
      <w:lvlJc w:val="left"/>
      <w:pPr>
        <w:ind w:left="1582" w:hanging="360"/>
      </w:pPr>
      <w:rPr>
        <w:rFonts w:ascii="Symbol" w:hAnsi="Symbol"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7E337F8"/>
    <w:multiLevelType w:val="hybridMultilevel"/>
    <w:tmpl w:val="D9868B60"/>
    <w:lvl w:ilvl="0" w:tplc="04090001">
      <w:start w:val="1"/>
      <w:numFmt w:val="bullet"/>
      <w:lvlText w:val=""/>
      <w:lvlJc w:val="left"/>
      <w:pPr>
        <w:ind w:left="862"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B2ECD"/>
    <w:multiLevelType w:val="hybridMultilevel"/>
    <w:tmpl w:val="75EEC372"/>
    <w:lvl w:ilvl="0" w:tplc="8034EB80">
      <w:start w:val="1"/>
      <w:numFmt w:val="bullet"/>
      <w:pStyle w:val="Bulletlist"/>
      <w:lvlText w:val=""/>
      <w:lvlJc w:val="left"/>
      <w:pPr>
        <w:ind w:left="720" w:hanging="360"/>
      </w:pPr>
      <w:rPr>
        <w:rFonts w:ascii="Symbol" w:hAnsi="Symbol" w:hint="default"/>
        <w:color w:val="3D4A5C"/>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391020"/>
    <w:multiLevelType w:val="hybridMultilevel"/>
    <w:tmpl w:val="60AC26F8"/>
    <w:lvl w:ilvl="0" w:tplc="FFFFFFFF">
      <w:start w:val="1"/>
      <w:numFmt w:val="bullet"/>
      <w:lvlText w:val=""/>
      <w:lvlJc w:val="left"/>
      <w:pPr>
        <w:ind w:left="862" w:hanging="360"/>
      </w:pPr>
      <w:rPr>
        <w:rFonts w:ascii="Symbol" w:hAnsi="Symbol" w:hint="default"/>
      </w:rPr>
    </w:lvl>
    <w:lvl w:ilvl="1" w:tplc="0409000F">
      <w:start w:val="1"/>
      <w:numFmt w:val="decimal"/>
      <w:lvlText w:val="%2."/>
      <w:lvlJc w:val="left"/>
      <w:pPr>
        <w:ind w:left="1582" w:hanging="360"/>
      </w:p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15:restartNumberingAfterBreak="0">
    <w:nsid w:val="14F81F72"/>
    <w:multiLevelType w:val="hybridMultilevel"/>
    <w:tmpl w:val="26700E24"/>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7FC5C4B"/>
    <w:multiLevelType w:val="hybridMultilevel"/>
    <w:tmpl w:val="EE889ACC"/>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6" w15:restartNumberingAfterBreak="0">
    <w:nsid w:val="1BB2387E"/>
    <w:multiLevelType w:val="hybridMultilevel"/>
    <w:tmpl w:val="552ABAC0"/>
    <w:lvl w:ilvl="0" w:tplc="017671C6">
      <w:start w:val="1"/>
      <w:numFmt w:val="decimal"/>
      <w:lvlText w:val="%1"/>
      <w:lvlJc w:val="left"/>
      <w:pPr>
        <w:ind w:left="475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D583C"/>
    <w:multiLevelType w:val="hybridMultilevel"/>
    <w:tmpl w:val="90C0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83EAF"/>
    <w:multiLevelType w:val="hybridMultilevel"/>
    <w:tmpl w:val="96560A2C"/>
    <w:lvl w:ilvl="0" w:tplc="0409000F">
      <w:start w:val="1"/>
      <w:numFmt w:val="decimal"/>
      <w:lvlText w:val="%1."/>
      <w:lvlJc w:val="left"/>
      <w:pPr>
        <w:ind w:left="862" w:hanging="360"/>
      </w:pPr>
      <w:rPr>
        <w:rFonts w:hint="default"/>
      </w:rPr>
    </w:lvl>
    <w:lvl w:ilvl="1" w:tplc="04090001">
      <w:start w:val="1"/>
      <w:numFmt w:val="bullet"/>
      <w:lvlText w:val=""/>
      <w:lvlJc w:val="left"/>
      <w:pPr>
        <w:ind w:left="1582" w:hanging="360"/>
      </w:pPr>
      <w:rPr>
        <w:rFonts w:ascii="Symbol" w:hAnsi="Symbol"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24FF126D"/>
    <w:multiLevelType w:val="hybridMultilevel"/>
    <w:tmpl w:val="200CD84A"/>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32AC3E01"/>
    <w:multiLevelType w:val="multilevel"/>
    <w:tmpl w:val="D3C2542C"/>
    <w:styleLink w:val="CurrentList1"/>
    <w:lvl w:ilvl="0">
      <w:start w:val="1"/>
      <w:numFmt w:val="decimal"/>
      <w:lvlText w:val="%1"/>
      <w:lvlJc w:val="left"/>
      <w:pPr>
        <w:ind w:left="459" w:hanging="312"/>
      </w:pPr>
      <w:rPr>
        <w:rFonts w:ascii="Arial" w:hAnsi="Arial" w:hint="default"/>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abstractNum w:abstractNumId="11" w15:restartNumberingAfterBreak="0">
    <w:nsid w:val="3E405AA3"/>
    <w:multiLevelType w:val="hybridMultilevel"/>
    <w:tmpl w:val="B1BCE7F2"/>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44FA6E60"/>
    <w:multiLevelType w:val="hybridMultilevel"/>
    <w:tmpl w:val="B90A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4405D"/>
    <w:multiLevelType w:val="multilevel"/>
    <w:tmpl w:val="9F46AA6C"/>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14" w15:restartNumberingAfterBreak="0">
    <w:nsid w:val="46B3138B"/>
    <w:multiLevelType w:val="hybridMultilevel"/>
    <w:tmpl w:val="D9A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41F5C"/>
    <w:multiLevelType w:val="hybridMultilevel"/>
    <w:tmpl w:val="63B23518"/>
    <w:lvl w:ilvl="0" w:tplc="85EAD8E6">
      <w:start w:val="1"/>
      <w:numFmt w:val="decimal"/>
      <w:pStyle w:val="Heading22"/>
      <w:lvlText w:val="%1.1"/>
      <w:lvlJc w:val="left"/>
      <w:pPr>
        <w:ind w:left="1080" w:hanging="360"/>
      </w:pPr>
      <w:rPr>
        <w:rFonts w:hint="default"/>
      </w:rPr>
    </w:lvl>
    <w:lvl w:ilvl="1" w:tplc="20000019" w:tentative="1">
      <w:start w:val="1"/>
      <w:numFmt w:val="lowerLetter"/>
      <w:pStyle w:val="Heading22"/>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4B413771"/>
    <w:multiLevelType w:val="hybridMultilevel"/>
    <w:tmpl w:val="581EFAB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7" w15:restartNumberingAfterBreak="0">
    <w:nsid w:val="4C023DB9"/>
    <w:multiLevelType w:val="hybridMultilevel"/>
    <w:tmpl w:val="45A89182"/>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8" w15:restartNumberingAfterBreak="0">
    <w:nsid w:val="4E7C1DAA"/>
    <w:multiLevelType w:val="hybridMultilevel"/>
    <w:tmpl w:val="FA9CDE22"/>
    <w:lvl w:ilvl="0" w:tplc="04090001">
      <w:start w:val="1"/>
      <w:numFmt w:val="bullet"/>
      <w:lvlText w:val=""/>
      <w:lvlJc w:val="left"/>
      <w:pPr>
        <w:ind w:left="862" w:hanging="360"/>
      </w:pPr>
      <w:rPr>
        <w:rFonts w:ascii="Symbol" w:hAnsi="Symbol" w:hint="default"/>
      </w:rPr>
    </w:lvl>
    <w:lvl w:ilvl="1" w:tplc="FFFFFFFF">
      <w:start w:val="1"/>
      <w:numFmt w:val="bullet"/>
      <w:lvlText w:val=""/>
      <w:lvlJc w:val="left"/>
      <w:pPr>
        <w:ind w:left="1582" w:hanging="360"/>
      </w:pPr>
      <w:rPr>
        <w:rFonts w:ascii="Symbol" w:hAnsi="Symbol"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 w15:restartNumberingAfterBreak="0">
    <w:nsid w:val="518C243A"/>
    <w:multiLevelType w:val="multilevel"/>
    <w:tmpl w:val="8AAA3902"/>
    <w:styleLink w:val="CurrentList3"/>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20" w15:restartNumberingAfterBreak="0">
    <w:nsid w:val="52485E82"/>
    <w:multiLevelType w:val="hybridMultilevel"/>
    <w:tmpl w:val="EBA84DDA"/>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21" w15:restartNumberingAfterBreak="0">
    <w:nsid w:val="555B39F7"/>
    <w:multiLevelType w:val="hybridMultilevel"/>
    <w:tmpl w:val="D3E4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16C28"/>
    <w:multiLevelType w:val="hybridMultilevel"/>
    <w:tmpl w:val="086209BC"/>
    <w:lvl w:ilvl="0" w:tplc="C8E233FE">
      <w:start w:val="1"/>
      <w:numFmt w:val="bullet"/>
      <w:lvlText w:val="•"/>
      <w:lvlJc w:val="left"/>
      <w:pPr>
        <w:tabs>
          <w:tab w:val="num" w:pos="720"/>
        </w:tabs>
        <w:ind w:left="720" w:hanging="360"/>
      </w:pPr>
      <w:rPr>
        <w:rFonts w:ascii="Arial" w:hAnsi="Arial" w:hint="default"/>
      </w:rPr>
    </w:lvl>
    <w:lvl w:ilvl="1" w:tplc="27AEB8FC" w:tentative="1">
      <w:start w:val="1"/>
      <w:numFmt w:val="bullet"/>
      <w:lvlText w:val="•"/>
      <w:lvlJc w:val="left"/>
      <w:pPr>
        <w:tabs>
          <w:tab w:val="num" w:pos="1440"/>
        </w:tabs>
        <w:ind w:left="1440" w:hanging="360"/>
      </w:pPr>
      <w:rPr>
        <w:rFonts w:ascii="Arial" w:hAnsi="Arial" w:hint="default"/>
      </w:rPr>
    </w:lvl>
    <w:lvl w:ilvl="2" w:tplc="17B4A096" w:tentative="1">
      <w:start w:val="1"/>
      <w:numFmt w:val="bullet"/>
      <w:lvlText w:val="•"/>
      <w:lvlJc w:val="left"/>
      <w:pPr>
        <w:tabs>
          <w:tab w:val="num" w:pos="2160"/>
        </w:tabs>
        <w:ind w:left="2160" w:hanging="360"/>
      </w:pPr>
      <w:rPr>
        <w:rFonts w:ascii="Arial" w:hAnsi="Arial" w:hint="default"/>
      </w:rPr>
    </w:lvl>
    <w:lvl w:ilvl="3" w:tplc="42F62E18" w:tentative="1">
      <w:start w:val="1"/>
      <w:numFmt w:val="bullet"/>
      <w:lvlText w:val="•"/>
      <w:lvlJc w:val="left"/>
      <w:pPr>
        <w:tabs>
          <w:tab w:val="num" w:pos="2880"/>
        </w:tabs>
        <w:ind w:left="2880" w:hanging="360"/>
      </w:pPr>
      <w:rPr>
        <w:rFonts w:ascii="Arial" w:hAnsi="Arial" w:hint="default"/>
      </w:rPr>
    </w:lvl>
    <w:lvl w:ilvl="4" w:tplc="DDB033FC" w:tentative="1">
      <w:start w:val="1"/>
      <w:numFmt w:val="bullet"/>
      <w:lvlText w:val="•"/>
      <w:lvlJc w:val="left"/>
      <w:pPr>
        <w:tabs>
          <w:tab w:val="num" w:pos="3600"/>
        </w:tabs>
        <w:ind w:left="3600" w:hanging="360"/>
      </w:pPr>
      <w:rPr>
        <w:rFonts w:ascii="Arial" w:hAnsi="Arial" w:hint="default"/>
      </w:rPr>
    </w:lvl>
    <w:lvl w:ilvl="5" w:tplc="9DD0C77C" w:tentative="1">
      <w:start w:val="1"/>
      <w:numFmt w:val="bullet"/>
      <w:lvlText w:val="•"/>
      <w:lvlJc w:val="left"/>
      <w:pPr>
        <w:tabs>
          <w:tab w:val="num" w:pos="4320"/>
        </w:tabs>
        <w:ind w:left="4320" w:hanging="360"/>
      </w:pPr>
      <w:rPr>
        <w:rFonts w:ascii="Arial" w:hAnsi="Arial" w:hint="default"/>
      </w:rPr>
    </w:lvl>
    <w:lvl w:ilvl="6" w:tplc="59FC8164" w:tentative="1">
      <w:start w:val="1"/>
      <w:numFmt w:val="bullet"/>
      <w:lvlText w:val="•"/>
      <w:lvlJc w:val="left"/>
      <w:pPr>
        <w:tabs>
          <w:tab w:val="num" w:pos="5040"/>
        </w:tabs>
        <w:ind w:left="5040" w:hanging="360"/>
      </w:pPr>
      <w:rPr>
        <w:rFonts w:ascii="Arial" w:hAnsi="Arial" w:hint="default"/>
      </w:rPr>
    </w:lvl>
    <w:lvl w:ilvl="7" w:tplc="54C8DFE0" w:tentative="1">
      <w:start w:val="1"/>
      <w:numFmt w:val="bullet"/>
      <w:lvlText w:val="•"/>
      <w:lvlJc w:val="left"/>
      <w:pPr>
        <w:tabs>
          <w:tab w:val="num" w:pos="5760"/>
        </w:tabs>
        <w:ind w:left="5760" w:hanging="360"/>
      </w:pPr>
      <w:rPr>
        <w:rFonts w:ascii="Arial" w:hAnsi="Arial" w:hint="default"/>
      </w:rPr>
    </w:lvl>
    <w:lvl w:ilvl="8" w:tplc="126408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F10802"/>
    <w:multiLevelType w:val="multilevel"/>
    <w:tmpl w:val="02584742"/>
    <w:styleLink w:val="CurrentList2"/>
    <w:lvl w:ilvl="0">
      <w:start w:val="1"/>
      <w:numFmt w:val="decimal"/>
      <w:lvlText w:val="%1"/>
      <w:lvlJc w:val="left"/>
      <w:pPr>
        <w:ind w:left="7095" w:hanging="432"/>
      </w:pPr>
    </w:lvl>
    <w:lvl w:ilvl="1">
      <w:start w:val="1"/>
      <w:numFmt w:val="decimal"/>
      <w:lvlText w:val="%1.%2"/>
      <w:lvlJc w:val="left"/>
      <w:pPr>
        <w:ind w:left="908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9865D32"/>
    <w:multiLevelType w:val="hybridMultilevel"/>
    <w:tmpl w:val="1E22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727248">
    <w:abstractNumId w:val="13"/>
  </w:num>
  <w:num w:numId="2" w16cid:durableId="1732537695">
    <w:abstractNumId w:val="15"/>
  </w:num>
  <w:num w:numId="3" w16cid:durableId="456683017">
    <w:abstractNumId w:val="2"/>
  </w:num>
  <w:num w:numId="4" w16cid:durableId="1862621450">
    <w:abstractNumId w:val="17"/>
  </w:num>
  <w:num w:numId="5" w16cid:durableId="947397810">
    <w:abstractNumId w:val="20"/>
  </w:num>
  <w:num w:numId="6" w16cid:durableId="1900826825">
    <w:abstractNumId w:val="4"/>
  </w:num>
  <w:num w:numId="7" w16cid:durableId="479154897">
    <w:abstractNumId w:val="9"/>
  </w:num>
  <w:num w:numId="8" w16cid:durableId="2129615285">
    <w:abstractNumId w:val="16"/>
  </w:num>
  <w:num w:numId="9" w16cid:durableId="1501777748">
    <w:abstractNumId w:val="5"/>
  </w:num>
  <w:num w:numId="10" w16cid:durableId="904485457">
    <w:abstractNumId w:val="6"/>
  </w:num>
  <w:num w:numId="11" w16cid:durableId="1686469855">
    <w:abstractNumId w:val="11"/>
  </w:num>
  <w:num w:numId="12" w16cid:durableId="62413012">
    <w:abstractNumId w:val="10"/>
  </w:num>
  <w:num w:numId="13" w16cid:durableId="242956825">
    <w:abstractNumId w:val="1"/>
  </w:num>
  <w:num w:numId="14" w16cid:durableId="1607882621">
    <w:abstractNumId w:val="3"/>
  </w:num>
  <w:num w:numId="15" w16cid:durableId="458841638">
    <w:abstractNumId w:val="8"/>
  </w:num>
  <w:num w:numId="16" w16cid:durableId="937829871">
    <w:abstractNumId w:val="18"/>
  </w:num>
  <w:num w:numId="17" w16cid:durableId="594941241">
    <w:abstractNumId w:val="0"/>
  </w:num>
  <w:num w:numId="18" w16cid:durableId="1186409836">
    <w:abstractNumId w:val="12"/>
  </w:num>
  <w:num w:numId="19" w16cid:durableId="205609879">
    <w:abstractNumId w:val="24"/>
  </w:num>
  <w:num w:numId="20" w16cid:durableId="1492715521">
    <w:abstractNumId w:val="14"/>
  </w:num>
  <w:num w:numId="21" w16cid:durableId="2045711961">
    <w:abstractNumId w:val="7"/>
  </w:num>
  <w:num w:numId="22" w16cid:durableId="1758477463">
    <w:abstractNumId w:val="23"/>
  </w:num>
  <w:num w:numId="23" w16cid:durableId="1551917869">
    <w:abstractNumId w:val="22"/>
  </w:num>
  <w:num w:numId="24" w16cid:durableId="164829803">
    <w:abstractNumId w:val="19"/>
  </w:num>
  <w:num w:numId="25" w16cid:durableId="655960033">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1304"/>
  <w:hyphenationZone w:val="425"/>
  <w:defaultTableStyle w:val="Sympa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D9"/>
    <w:rsid w:val="000005B4"/>
    <w:rsid w:val="000021EA"/>
    <w:rsid w:val="000029B5"/>
    <w:rsid w:val="00003005"/>
    <w:rsid w:val="0000305C"/>
    <w:rsid w:val="00003363"/>
    <w:rsid w:val="00005B7C"/>
    <w:rsid w:val="0000666E"/>
    <w:rsid w:val="00006EFC"/>
    <w:rsid w:val="00007A67"/>
    <w:rsid w:val="00012B87"/>
    <w:rsid w:val="00013108"/>
    <w:rsid w:val="00014C3B"/>
    <w:rsid w:val="00017178"/>
    <w:rsid w:val="00023092"/>
    <w:rsid w:val="00024A5E"/>
    <w:rsid w:val="000278BC"/>
    <w:rsid w:val="00031398"/>
    <w:rsid w:val="0003255B"/>
    <w:rsid w:val="00032B3A"/>
    <w:rsid w:val="00034AB2"/>
    <w:rsid w:val="00041C6B"/>
    <w:rsid w:val="00043745"/>
    <w:rsid w:val="00043D64"/>
    <w:rsid w:val="00046FA1"/>
    <w:rsid w:val="00047E9C"/>
    <w:rsid w:val="0005212E"/>
    <w:rsid w:val="00054467"/>
    <w:rsid w:val="00056127"/>
    <w:rsid w:val="00060E84"/>
    <w:rsid w:val="00061778"/>
    <w:rsid w:val="0006544A"/>
    <w:rsid w:val="00065B3A"/>
    <w:rsid w:val="00066C6B"/>
    <w:rsid w:val="000729BF"/>
    <w:rsid w:val="00073EA2"/>
    <w:rsid w:val="00074958"/>
    <w:rsid w:val="0007575F"/>
    <w:rsid w:val="000758B4"/>
    <w:rsid w:val="00075F16"/>
    <w:rsid w:val="00077CA0"/>
    <w:rsid w:val="00077FA8"/>
    <w:rsid w:val="00081F58"/>
    <w:rsid w:val="00082D28"/>
    <w:rsid w:val="00086590"/>
    <w:rsid w:val="000879B3"/>
    <w:rsid w:val="000907E2"/>
    <w:rsid w:val="00091DC8"/>
    <w:rsid w:val="00092BBB"/>
    <w:rsid w:val="00092F1B"/>
    <w:rsid w:val="00095A06"/>
    <w:rsid w:val="000961A0"/>
    <w:rsid w:val="00097433"/>
    <w:rsid w:val="00097BA6"/>
    <w:rsid w:val="000A0844"/>
    <w:rsid w:val="000A7F69"/>
    <w:rsid w:val="000B2BFA"/>
    <w:rsid w:val="000B4F84"/>
    <w:rsid w:val="000C0D69"/>
    <w:rsid w:val="000C1D4F"/>
    <w:rsid w:val="000C50ED"/>
    <w:rsid w:val="000C5186"/>
    <w:rsid w:val="000C74BD"/>
    <w:rsid w:val="000D01B3"/>
    <w:rsid w:val="000D1021"/>
    <w:rsid w:val="000D4C0C"/>
    <w:rsid w:val="000D6BCF"/>
    <w:rsid w:val="000D70EC"/>
    <w:rsid w:val="000D7D53"/>
    <w:rsid w:val="000E0E07"/>
    <w:rsid w:val="000E2E9E"/>
    <w:rsid w:val="000E43C0"/>
    <w:rsid w:val="000E578C"/>
    <w:rsid w:val="000E6162"/>
    <w:rsid w:val="000F00C8"/>
    <w:rsid w:val="000F34C4"/>
    <w:rsid w:val="000F6989"/>
    <w:rsid w:val="00100488"/>
    <w:rsid w:val="001018EE"/>
    <w:rsid w:val="0010341A"/>
    <w:rsid w:val="00103CA7"/>
    <w:rsid w:val="0010433C"/>
    <w:rsid w:val="00104DD2"/>
    <w:rsid w:val="00105F1E"/>
    <w:rsid w:val="00106FE9"/>
    <w:rsid w:val="00110FE8"/>
    <w:rsid w:val="00111979"/>
    <w:rsid w:val="00111BD6"/>
    <w:rsid w:val="0011291A"/>
    <w:rsid w:val="00112A50"/>
    <w:rsid w:val="001161EF"/>
    <w:rsid w:val="00116A04"/>
    <w:rsid w:val="0012027A"/>
    <w:rsid w:val="00124640"/>
    <w:rsid w:val="00127275"/>
    <w:rsid w:val="001362A3"/>
    <w:rsid w:val="00137089"/>
    <w:rsid w:val="00137E60"/>
    <w:rsid w:val="001400A8"/>
    <w:rsid w:val="0014340B"/>
    <w:rsid w:val="001439C9"/>
    <w:rsid w:val="00143C18"/>
    <w:rsid w:val="00143CFE"/>
    <w:rsid w:val="00143D4A"/>
    <w:rsid w:val="00144F15"/>
    <w:rsid w:val="00146E71"/>
    <w:rsid w:val="001478DD"/>
    <w:rsid w:val="00151864"/>
    <w:rsid w:val="00152FFC"/>
    <w:rsid w:val="00155BC9"/>
    <w:rsid w:val="00155D46"/>
    <w:rsid w:val="0015766A"/>
    <w:rsid w:val="0016139E"/>
    <w:rsid w:val="001617DB"/>
    <w:rsid w:val="001641C6"/>
    <w:rsid w:val="001653F1"/>
    <w:rsid w:val="00167F70"/>
    <w:rsid w:val="00174D0C"/>
    <w:rsid w:val="00175190"/>
    <w:rsid w:val="00176A33"/>
    <w:rsid w:val="00177667"/>
    <w:rsid w:val="00182116"/>
    <w:rsid w:val="00183362"/>
    <w:rsid w:val="00184618"/>
    <w:rsid w:val="001846F5"/>
    <w:rsid w:val="00184F4B"/>
    <w:rsid w:val="001866F0"/>
    <w:rsid w:val="00186BEB"/>
    <w:rsid w:val="00186C4A"/>
    <w:rsid w:val="0018701B"/>
    <w:rsid w:val="00187539"/>
    <w:rsid w:val="00191D30"/>
    <w:rsid w:val="00191E2D"/>
    <w:rsid w:val="00192E8A"/>
    <w:rsid w:val="00193153"/>
    <w:rsid w:val="001938CD"/>
    <w:rsid w:val="001953B1"/>
    <w:rsid w:val="00196328"/>
    <w:rsid w:val="001A149D"/>
    <w:rsid w:val="001A3301"/>
    <w:rsid w:val="001A59F3"/>
    <w:rsid w:val="001A71A3"/>
    <w:rsid w:val="001A7AE5"/>
    <w:rsid w:val="001B0AE2"/>
    <w:rsid w:val="001B29F5"/>
    <w:rsid w:val="001B3167"/>
    <w:rsid w:val="001B520A"/>
    <w:rsid w:val="001C2924"/>
    <w:rsid w:val="001C2AE5"/>
    <w:rsid w:val="001C2DDF"/>
    <w:rsid w:val="001C4595"/>
    <w:rsid w:val="001C4E5B"/>
    <w:rsid w:val="001C65E7"/>
    <w:rsid w:val="001C6994"/>
    <w:rsid w:val="001C6AB0"/>
    <w:rsid w:val="001D0EB9"/>
    <w:rsid w:val="001D114D"/>
    <w:rsid w:val="001D1E75"/>
    <w:rsid w:val="001D5048"/>
    <w:rsid w:val="001D6E99"/>
    <w:rsid w:val="001E0C33"/>
    <w:rsid w:val="001E2C75"/>
    <w:rsid w:val="001E321C"/>
    <w:rsid w:val="001E466F"/>
    <w:rsid w:val="001E56AB"/>
    <w:rsid w:val="001E6C85"/>
    <w:rsid w:val="001E6F11"/>
    <w:rsid w:val="001E7C31"/>
    <w:rsid w:val="001F02FA"/>
    <w:rsid w:val="001F0B18"/>
    <w:rsid w:val="001F554E"/>
    <w:rsid w:val="001F5A09"/>
    <w:rsid w:val="00201A54"/>
    <w:rsid w:val="0020214D"/>
    <w:rsid w:val="00202B46"/>
    <w:rsid w:val="00202CDD"/>
    <w:rsid w:val="0020361F"/>
    <w:rsid w:val="00205493"/>
    <w:rsid w:val="00205580"/>
    <w:rsid w:val="00205C34"/>
    <w:rsid w:val="00207855"/>
    <w:rsid w:val="002119B1"/>
    <w:rsid w:val="002128D0"/>
    <w:rsid w:val="00220BA6"/>
    <w:rsid w:val="002225AA"/>
    <w:rsid w:val="0022285E"/>
    <w:rsid w:val="00222A26"/>
    <w:rsid w:val="0022464A"/>
    <w:rsid w:val="002264B5"/>
    <w:rsid w:val="00226E4B"/>
    <w:rsid w:val="00231929"/>
    <w:rsid w:val="00232F71"/>
    <w:rsid w:val="002356A6"/>
    <w:rsid w:val="00236B82"/>
    <w:rsid w:val="00237932"/>
    <w:rsid w:val="002405D7"/>
    <w:rsid w:val="00241570"/>
    <w:rsid w:val="0024473E"/>
    <w:rsid w:val="0024558E"/>
    <w:rsid w:val="002459FD"/>
    <w:rsid w:val="00247B99"/>
    <w:rsid w:val="00253239"/>
    <w:rsid w:val="00256D21"/>
    <w:rsid w:val="00262E7C"/>
    <w:rsid w:val="00264EAE"/>
    <w:rsid w:val="00266637"/>
    <w:rsid w:val="00266709"/>
    <w:rsid w:val="00266AFA"/>
    <w:rsid w:val="00267A43"/>
    <w:rsid w:val="00270413"/>
    <w:rsid w:val="00271294"/>
    <w:rsid w:val="002724FE"/>
    <w:rsid w:val="00274CE8"/>
    <w:rsid w:val="00275D32"/>
    <w:rsid w:val="0027622D"/>
    <w:rsid w:val="002766CF"/>
    <w:rsid w:val="00276848"/>
    <w:rsid w:val="002812E2"/>
    <w:rsid w:val="00282AC7"/>
    <w:rsid w:val="0028475B"/>
    <w:rsid w:val="00285A7E"/>
    <w:rsid w:val="0028674B"/>
    <w:rsid w:val="0028766A"/>
    <w:rsid w:val="0029244B"/>
    <w:rsid w:val="00293D69"/>
    <w:rsid w:val="00295D57"/>
    <w:rsid w:val="00296EF1"/>
    <w:rsid w:val="0029701B"/>
    <w:rsid w:val="002A1081"/>
    <w:rsid w:val="002A1FCC"/>
    <w:rsid w:val="002B0F66"/>
    <w:rsid w:val="002B33D1"/>
    <w:rsid w:val="002B500E"/>
    <w:rsid w:val="002B59E2"/>
    <w:rsid w:val="002B6E12"/>
    <w:rsid w:val="002C01A2"/>
    <w:rsid w:val="002C1245"/>
    <w:rsid w:val="002D26ED"/>
    <w:rsid w:val="002D3250"/>
    <w:rsid w:val="002D450F"/>
    <w:rsid w:val="002D4E87"/>
    <w:rsid w:val="002D638D"/>
    <w:rsid w:val="002D64FB"/>
    <w:rsid w:val="002E1843"/>
    <w:rsid w:val="002E4566"/>
    <w:rsid w:val="002E4A28"/>
    <w:rsid w:val="002E4BCF"/>
    <w:rsid w:val="002E6EBE"/>
    <w:rsid w:val="002E7A7D"/>
    <w:rsid w:val="002F3E53"/>
    <w:rsid w:val="002F4B44"/>
    <w:rsid w:val="002F6968"/>
    <w:rsid w:val="003000D2"/>
    <w:rsid w:val="0030392D"/>
    <w:rsid w:val="00306FA0"/>
    <w:rsid w:val="00311E68"/>
    <w:rsid w:val="00313FF2"/>
    <w:rsid w:val="003163A6"/>
    <w:rsid w:val="00316E1C"/>
    <w:rsid w:val="0031773A"/>
    <w:rsid w:val="003202F4"/>
    <w:rsid w:val="00321CDB"/>
    <w:rsid w:val="00321F2D"/>
    <w:rsid w:val="00324A0C"/>
    <w:rsid w:val="00324C7A"/>
    <w:rsid w:val="003269CB"/>
    <w:rsid w:val="0033022C"/>
    <w:rsid w:val="00333899"/>
    <w:rsid w:val="00337DA5"/>
    <w:rsid w:val="003408DA"/>
    <w:rsid w:val="003415B6"/>
    <w:rsid w:val="003439C4"/>
    <w:rsid w:val="00343B3F"/>
    <w:rsid w:val="00345284"/>
    <w:rsid w:val="00345754"/>
    <w:rsid w:val="003471BE"/>
    <w:rsid w:val="00350A58"/>
    <w:rsid w:val="00350DA1"/>
    <w:rsid w:val="00351FF8"/>
    <w:rsid w:val="00352EDD"/>
    <w:rsid w:val="0035305D"/>
    <w:rsid w:val="00356CB8"/>
    <w:rsid w:val="003607CA"/>
    <w:rsid w:val="00363F42"/>
    <w:rsid w:val="0036401F"/>
    <w:rsid w:val="00364699"/>
    <w:rsid w:val="0036523F"/>
    <w:rsid w:val="003655E6"/>
    <w:rsid w:val="0037031F"/>
    <w:rsid w:val="00370712"/>
    <w:rsid w:val="003767FE"/>
    <w:rsid w:val="00376AB3"/>
    <w:rsid w:val="00376C58"/>
    <w:rsid w:val="00377515"/>
    <w:rsid w:val="00380B42"/>
    <w:rsid w:val="00387EB6"/>
    <w:rsid w:val="00392689"/>
    <w:rsid w:val="00392EFB"/>
    <w:rsid w:val="00396637"/>
    <w:rsid w:val="003972A8"/>
    <w:rsid w:val="003A0841"/>
    <w:rsid w:val="003A151F"/>
    <w:rsid w:val="003A1E49"/>
    <w:rsid w:val="003A4248"/>
    <w:rsid w:val="003A547A"/>
    <w:rsid w:val="003A564E"/>
    <w:rsid w:val="003A5726"/>
    <w:rsid w:val="003A78B6"/>
    <w:rsid w:val="003B1EE9"/>
    <w:rsid w:val="003B26AF"/>
    <w:rsid w:val="003B276D"/>
    <w:rsid w:val="003C00CD"/>
    <w:rsid w:val="003C1FEE"/>
    <w:rsid w:val="003C53B6"/>
    <w:rsid w:val="003C5F62"/>
    <w:rsid w:val="003D09A3"/>
    <w:rsid w:val="003D47A0"/>
    <w:rsid w:val="003D54C0"/>
    <w:rsid w:val="003D669A"/>
    <w:rsid w:val="003D7839"/>
    <w:rsid w:val="003D7AB7"/>
    <w:rsid w:val="003E007D"/>
    <w:rsid w:val="003E02E5"/>
    <w:rsid w:val="003E0ACA"/>
    <w:rsid w:val="003E0D4F"/>
    <w:rsid w:val="003E1C5F"/>
    <w:rsid w:val="003E228F"/>
    <w:rsid w:val="003F0568"/>
    <w:rsid w:val="003F1808"/>
    <w:rsid w:val="003F2671"/>
    <w:rsid w:val="003F2D3B"/>
    <w:rsid w:val="003F3651"/>
    <w:rsid w:val="003F5948"/>
    <w:rsid w:val="003F781E"/>
    <w:rsid w:val="004012D4"/>
    <w:rsid w:val="00401FAC"/>
    <w:rsid w:val="00402578"/>
    <w:rsid w:val="0040278E"/>
    <w:rsid w:val="0040410B"/>
    <w:rsid w:val="00404681"/>
    <w:rsid w:val="0040699E"/>
    <w:rsid w:val="00411371"/>
    <w:rsid w:val="00413D5B"/>
    <w:rsid w:val="00414BB1"/>
    <w:rsid w:val="00415EB5"/>
    <w:rsid w:val="00420CF3"/>
    <w:rsid w:val="00422396"/>
    <w:rsid w:val="00424387"/>
    <w:rsid w:val="00424EEF"/>
    <w:rsid w:val="004316F3"/>
    <w:rsid w:val="00432DFF"/>
    <w:rsid w:val="004334EC"/>
    <w:rsid w:val="004352CF"/>
    <w:rsid w:val="00435E3F"/>
    <w:rsid w:val="00437909"/>
    <w:rsid w:val="0044190A"/>
    <w:rsid w:val="00442A5B"/>
    <w:rsid w:val="00442FE8"/>
    <w:rsid w:val="00444773"/>
    <w:rsid w:val="004449F6"/>
    <w:rsid w:val="00445142"/>
    <w:rsid w:val="0044601B"/>
    <w:rsid w:val="004461A0"/>
    <w:rsid w:val="004501A4"/>
    <w:rsid w:val="004501FE"/>
    <w:rsid w:val="00450C6F"/>
    <w:rsid w:val="0045156B"/>
    <w:rsid w:val="004531BE"/>
    <w:rsid w:val="004545E9"/>
    <w:rsid w:val="0045518F"/>
    <w:rsid w:val="0045631C"/>
    <w:rsid w:val="0045713F"/>
    <w:rsid w:val="00457BE2"/>
    <w:rsid w:val="00460F91"/>
    <w:rsid w:val="00461E92"/>
    <w:rsid w:val="00463790"/>
    <w:rsid w:val="00463ECD"/>
    <w:rsid w:val="0046790E"/>
    <w:rsid w:val="004700DF"/>
    <w:rsid w:val="004700FB"/>
    <w:rsid w:val="00471915"/>
    <w:rsid w:val="00471ECF"/>
    <w:rsid w:val="00472101"/>
    <w:rsid w:val="00474288"/>
    <w:rsid w:val="00475B52"/>
    <w:rsid w:val="00475D52"/>
    <w:rsid w:val="004771A1"/>
    <w:rsid w:val="00480984"/>
    <w:rsid w:val="0048121F"/>
    <w:rsid w:val="00481662"/>
    <w:rsid w:val="00484497"/>
    <w:rsid w:val="00491033"/>
    <w:rsid w:val="00492340"/>
    <w:rsid w:val="00495998"/>
    <w:rsid w:val="004A3C7B"/>
    <w:rsid w:val="004A6B2A"/>
    <w:rsid w:val="004A6FAF"/>
    <w:rsid w:val="004A7205"/>
    <w:rsid w:val="004B2497"/>
    <w:rsid w:val="004B2D1B"/>
    <w:rsid w:val="004B2F35"/>
    <w:rsid w:val="004B4456"/>
    <w:rsid w:val="004B488B"/>
    <w:rsid w:val="004B58CF"/>
    <w:rsid w:val="004B677D"/>
    <w:rsid w:val="004C42F6"/>
    <w:rsid w:val="004C5352"/>
    <w:rsid w:val="004D0BFD"/>
    <w:rsid w:val="004D3D9F"/>
    <w:rsid w:val="004D3EC8"/>
    <w:rsid w:val="004D3FDC"/>
    <w:rsid w:val="004D5B3A"/>
    <w:rsid w:val="004D7109"/>
    <w:rsid w:val="004D78A4"/>
    <w:rsid w:val="004E12B0"/>
    <w:rsid w:val="004E1822"/>
    <w:rsid w:val="004E47F6"/>
    <w:rsid w:val="004E4BF5"/>
    <w:rsid w:val="004E4CE0"/>
    <w:rsid w:val="004E5411"/>
    <w:rsid w:val="004E5EC3"/>
    <w:rsid w:val="004E6CF3"/>
    <w:rsid w:val="004E7FC6"/>
    <w:rsid w:val="004F0943"/>
    <w:rsid w:val="004F0A21"/>
    <w:rsid w:val="004F5FBD"/>
    <w:rsid w:val="004F6A3F"/>
    <w:rsid w:val="004F7542"/>
    <w:rsid w:val="00501F4D"/>
    <w:rsid w:val="00506A99"/>
    <w:rsid w:val="00512FFD"/>
    <w:rsid w:val="00517909"/>
    <w:rsid w:val="005211B9"/>
    <w:rsid w:val="005227C3"/>
    <w:rsid w:val="00524D21"/>
    <w:rsid w:val="00525F1B"/>
    <w:rsid w:val="00525FEA"/>
    <w:rsid w:val="0052699D"/>
    <w:rsid w:val="005308BA"/>
    <w:rsid w:val="00534831"/>
    <w:rsid w:val="00537D43"/>
    <w:rsid w:val="00541A07"/>
    <w:rsid w:val="00542A51"/>
    <w:rsid w:val="005462A5"/>
    <w:rsid w:val="00550515"/>
    <w:rsid w:val="00551438"/>
    <w:rsid w:val="005523E9"/>
    <w:rsid w:val="00554BFF"/>
    <w:rsid w:val="00555F78"/>
    <w:rsid w:val="005565A4"/>
    <w:rsid w:val="00557110"/>
    <w:rsid w:val="00557179"/>
    <w:rsid w:val="00557ADB"/>
    <w:rsid w:val="00557EDB"/>
    <w:rsid w:val="00560433"/>
    <w:rsid w:val="00560F7E"/>
    <w:rsid w:val="00561CCE"/>
    <w:rsid w:val="00564F03"/>
    <w:rsid w:val="00564FDB"/>
    <w:rsid w:val="00565052"/>
    <w:rsid w:val="00565B3E"/>
    <w:rsid w:val="00565C8E"/>
    <w:rsid w:val="00565D80"/>
    <w:rsid w:val="00567901"/>
    <w:rsid w:val="0057258E"/>
    <w:rsid w:val="005750DF"/>
    <w:rsid w:val="00576594"/>
    <w:rsid w:val="005779ED"/>
    <w:rsid w:val="00582138"/>
    <w:rsid w:val="00583546"/>
    <w:rsid w:val="005837F6"/>
    <w:rsid w:val="00587789"/>
    <w:rsid w:val="0059020E"/>
    <w:rsid w:val="0059350D"/>
    <w:rsid w:val="00593950"/>
    <w:rsid w:val="005956DF"/>
    <w:rsid w:val="0059584E"/>
    <w:rsid w:val="005961FE"/>
    <w:rsid w:val="005A33EA"/>
    <w:rsid w:val="005A4843"/>
    <w:rsid w:val="005A59B6"/>
    <w:rsid w:val="005A5EF8"/>
    <w:rsid w:val="005A6632"/>
    <w:rsid w:val="005A69A6"/>
    <w:rsid w:val="005B0B84"/>
    <w:rsid w:val="005B3030"/>
    <w:rsid w:val="005B387B"/>
    <w:rsid w:val="005B6FC8"/>
    <w:rsid w:val="005C5B08"/>
    <w:rsid w:val="005C6933"/>
    <w:rsid w:val="005C694C"/>
    <w:rsid w:val="005C7CD8"/>
    <w:rsid w:val="005D25CA"/>
    <w:rsid w:val="005D4025"/>
    <w:rsid w:val="005D4ACE"/>
    <w:rsid w:val="005D65BC"/>
    <w:rsid w:val="005D793E"/>
    <w:rsid w:val="005E1C2B"/>
    <w:rsid w:val="005E271E"/>
    <w:rsid w:val="005E2FFA"/>
    <w:rsid w:val="005E50D8"/>
    <w:rsid w:val="005E641B"/>
    <w:rsid w:val="005E7976"/>
    <w:rsid w:val="005E7DA0"/>
    <w:rsid w:val="005F0B19"/>
    <w:rsid w:val="005F0C1D"/>
    <w:rsid w:val="005F152C"/>
    <w:rsid w:val="005F1869"/>
    <w:rsid w:val="005F1D5F"/>
    <w:rsid w:val="005F2655"/>
    <w:rsid w:val="005F3D44"/>
    <w:rsid w:val="005F3F9D"/>
    <w:rsid w:val="005F4891"/>
    <w:rsid w:val="00601504"/>
    <w:rsid w:val="00601630"/>
    <w:rsid w:val="006021C4"/>
    <w:rsid w:val="00604B81"/>
    <w:rsid w:val="00607D39"/>
    <w:rsid w:val="00610C8B"/>
    <w:rsid w:val="00611D87"/>
    <w:rsid w:val="00612297"/>
    <w:rsid w:val="00613B52"/>
    <w:rsid w:val="00620ACB"/>
    <w:rsid w:val="00622021"/>
    <w:rsid w:val="006227FC"/>
    <w:rsid w:val="00623453"/>
    <w:rsid w:val="00626728"/>
    <w:rsid w:val="00627377"/>
    <w:rsid w:val="00627C79"/>
    <w:rsid w:val="00627E2E"/>
    <w:rsid w:val="006331BE"/>
    <w:rsid w:val="00633564"/>
    <w:rsid w:val="006349B0"/>
    <w:rsid w:val="006375A6"/>
    <w:rsid w:val="00640157"/>
    <w:rsid w:val="0064289E"/>
    <w:rsid w:val="00644DC9"/>
    <w:rsid w:val="00650F76"/>
    <w:rsid w:val="006511EF"/>
    <w:rsid w:val="006511F5"/>
    <w:rsid w:val="00651FAE"/>
    <w:rsid w:val="006526F5"/>
    <w:rsid w:val="0065360C"/>
    <w:rsid w:val="006537F4"/>
    <w:rsid w:val="00654136"/>
    <w:rsid w:val="006549B7"/>
    <w:rsid w:val="00661C62"/>
    <w:rsid w:val="00665F95"/>
    <w:rsid w:val="00667218"/>
    <w:rsid w:val="0066739D"/>
    <w:rsid w:val="006712E6"/>
    <w:rsid w:val="00671F42"/>
    <w:rsid w:val="006729AE"/>
    <w:rsid w:val="0067356F"/>
    <w:rsid w:val="00673747"/>
    <w:rsid w:val="00673D50"/>
    <w:rsid w:val="0067527E"/>
    <w:rsid w:val="00675F5B"/>
    <w:rsid w:val="00676387"/>
    <w:rsid w:val="006809CA"/>
    <w:rsid w:val="00686051"/>
    <w:rsid w:val="0068738A"/>
    <w:rsid w:val="0069176D"/>
    <w:rsid w:val="00694A6B"/>
    <w:rsid w:val="00695545"/>
    <w:rsid w:val="00695DD5"/>
    <w:rsid w:val="006A3598"/>
    <w:rsid w:val="006A79AF"/>
    <w:rsid w:val="006A7EA1"/>
    <w:rsid w:val="006B3E83"/>
    <w:rsid w:val="006B42EC"/>
    <w:rsid w:val="006B61F6"/>
    <w:rsid w:val="006B66B2"/>
    <w:rsid w:val="006C1289"/>
    <w:rsid w:val="006C45B9"/>
    <w:rsid w:val="006C4C0E"/>
    <w:rsid w:val="006C5701"/>
    <w:rsid w:val="006D3448"/>
    <w:rsid w:val="006D34E1"/>
    <w:rsid w:val="006D43B0"/>
    <w:rsid w:val="006D5B91"/>
    <w:rsid w:val="006D65A2"/>
    <w:rsid w:val="006D68B5"/>
    <w:rsid w:val="006D6E71"/>
    <w:rsid w:val="006E0A3D"/>
    <w:rsid w:val="006E0D87"/>
    <w:rsid w:val="006E1C7A"/>
    <w:rsid w:val="006E23B2"/>
    <w:rsid w:val="006E38B2"/>
    <w:rsid w:val="006E5400"/>
    <w:rsid w:val="006F4F16"/>
    <w:rsid w:val="006F5A47"/>
    <w:rsid w:val="006F6364"/>
    <w:rsid w:val="006F6B80"/>
    <w:rsid w:val="006F7678"/>
    <w:rsid w:val="006F7AFF"/>
    <w:rsid w:val="006F7B0B"/>
    <w:rsid w:val="00700388"/>
    <w:rsid w:val="00701884"/>
    <w:rsid w:val="00704E65"/>
    <w:rsid w:val="00707A17"/>
    <w:rsid w:val="00710054"/>
    <w:rsid w:val="00711789"/>
    <w:rsid w:val="007137C7"/>
    <w:rsid w:val="007151F6"/>
    <w:rsid w:val="00720EBC"/>
    <w:rsid w:val="00723DB2"/>
    <w:rsid w:val="007248C5"/>
    <w:rsid w:val="00727BC4"/>
    <w:rsid w:val="00730011"/>
    <w:rsid w:val="00731098"/>
    <w:rsid w:val="007325F2"/>
    <w:rsid w:val="0073326B"/>
    <w:rsid w:val="00733B9F"/>
    <w:rsid w:val="007374E3"/>
    <w:rsid w:val="00737C61"/>
    <w:rsid w:val="007418BA"/>
    <w:rsid w:val="00741E8D"/>
    <w:rsid w:val="007437AD"/>
    <w:rsid w:val="00747EDD"/>
    <w:rsid w:val="007511DA"/>
    <w:rsid w:val="00751ED1"/>
    <w:rsid w:val="007526BB"/>
    <w:rsid w:val="00753A4B"/>
    <w:rsid w:val="007544FB"/>
    <w:rsid w:val="00754D6B"/>
    <w:rsid w:val="00755A39"/>
    <w:rsid w:val="00760046"/>
    <w:rsid w:val="007601B6"/>
    <w:rsid w:val="007619FE"/>
    <w:rsid w:val="00763875"/>
    <w:rsid w:val="00764500"/>
    <w:rsid w:val="00765DA7"/>
    <w:rsid w:val="00766593"/>
    <w:rsid w:val="00766BB5"/>
    <w:rsid w:val="00771DE7"/>
    <w:rsid w:val="00774085"/>
    <w:rsid w:val="00774380"/>
    <w:rsid w:val="00775962"/>
    <w:rsid w:val="00777657"/>
    <w:rsid w:val="007845D6"/>
    <w:rsid w:val="00784AF8"/>
    <w:rsid w:val="00786660"/>
    <w:rsid w:val="00786C5A"/>
    <w:rsid w:val="00791D31"/>
    <w:rsid w:val="007939A0"/>
    <w:rsid w:val="007943F0"/>
    <w:rsid w:val="007946F9"/>
    <w:rsid w:val="0079664F"/>
    <w:rsid w:val="007976EC"/>
    <w:rsid w:val="007A016F"/>
    <w:rsid w:val="007A1D08"/>
    <w:rsid w:val="007A1DAF"/>
    <w:rsid w:val="007A3FBD"/>
    <w:rsid w:val="007A4596"/>
    <w:rsid w:val="007A51EA"/>
    <w:rsid w:val="007A7EF4"/>
    <w:rsid w:val="007B0705"/>
    <w:rsid w:val="007B2B3C"/>
    <w:rsid w:val="007B6AB9"/>
    <w:rsid w:val="007C0474"/>
    <w:rsid w:val="007C0705"/>
    <w:rsid w:val="007C0D80"/>
    <w:rsid w:val="007C2A41"/>
    <w:rsid w:val="007C35B2"/>
    <w:rsid w:val="007C3DD0"/>
    <w:rsid w:val="007C5B4A"/>
    <w:rsid w:val="007C6019"/>
    <w:rsid w:val="007D0729"/>
    <w:rsid w:val="007D1A3C"/>
    <w:rsid w:val="007D41EB"/>
    <w:rsid w:val="007D4278"/>
    <w:rsid w:val="007D5184"/>
    <w:rsid w:val="007D6896"/>
    <w:rsid w:val="007E042D"/>
    <w:rsid w:val="007E2161"/>
    <w:rsid w:val="007F3319"/>
    <w:rsid w:val="007F34A0"/>
    <w:rsid w:val="007F4BDD"/>
    <w:rsid w:val="007F5E17"/>
    <w:rsid w:val="007F6144"/>
    <w:rsid w:val="007F6939"/>
    <w:rsid w:val="008001C4"/>
    <w:rsid w:val="0080036A"/>
    <w:rsid w:val="00800724"/>
    <w:rsid w:val="00802C3B"/>
    <w:rsid w:val="00803A99"/>
    <w:rsid w:val="00803ECD"/>
    <w:rsid w:val="008058EB"/>
    <w:rsid w:val="008059F5"/>
    <w:rsid w:val="008063F4"/>
    <w:rsid w:val="008065D8"/>
    <w:rsid w:val="00810BD2"/>
    <w:rsid w:val="00815CB0"/>
    <w:rsid w:val="00816FA1"/>
    <w:rsid w:val="008175E6"/>
    <w:rsid w:val="008206FC"/>
    <w:rsid w:val="0082084E"/>
    <w:rsid w:val="00822A0C"/>
    <w:rsid w:val="00823E85"/>
    <w:rsid w:val="00824EEF"/>
    <w:rsid w:val="00827CC3"/>
    <w:rsid w:val="00827D50"/>
    <w:rsid w:val="008324A6"/>
    <w:rsid w:val="0083259E"/>
    <w:rsid w:val="00832A29"/>
    <w:rsid w:val="008335D0"/>
    <w:rsid w:val="008376CD"/>
    <w:rsid w:val="0084057B"/>
    <w:rsid w:val="00844CDC"/>
    <w:rsid w:val="00846515"/>
    <w:rsid w:val="0085192F"/>
    <w:rsid w:val="008521A7"/>
    <w:rsid w:val="008529CC"/>
    <w:rsid w:val="00852E71"/>
    <w:rsid w:val="00854898"/>
    <w:rsid w:val="0085604D"/>
    <w:rsid w:val="00861F4D"/>
    <w:rsid w:val="00865352"/>
    <w:rsid w:val="00865A07"/>
    <w:rsid w:val="00867CC3"/>
    <w:rsid w:val="008723BD"/>
    <w:rsid w:val="00873EAF"/>
    <w:rsid w:val="00876E7B"/>
    <w:rsid w:val="00877632"/>
    <w:rsid w:val="008802DA"/>
    <w:rsid w:val="00881BBF"/>
    <w:rsid w:val="0088236B"/>
    <w:rsid w:val="00883009"/>
    <w:rsid w:val="00883452"/>
    <w:rsid w:val="00885251"/>
    <w:rsid w:val="00891FC2"/>
    <w:rsid w:val="008955A8"/>
    <w:rsid w:val="00897E14"/>
    <w:rsid w:val="008A03AE"/>
    <w:rsid w:val="008A1745"/>
    <w:rsid w:val="008A435C"/>
    <w:rsid w:val="008A509E"/>
    <w:rsid w:val="008B0020"/>
    <w:rsid w:val="008B0E3A"/>
    <w:rsid w:val="008B0F8D"/>
    <w:rsid w:val="008B16C1"/>
    <w:rsid w:val="008B2884"/>
    <w:rsid w:val="008C016C"/>
    <w:rsid w:val="008C1CCA"/>
    <w:rsid w:val="008C3A03"/>
    <w:rsid w:val="008C426D"/>
    <w:rsid w:val="008C4ACC"/>
    <w:rsid w:val="008C58B3"/>
    <w:rsid w:val="008C5DC6"/>
    <w:rsid w:val="008D15FB"/>
    <w:rsid w:val="008D1F81"/>
    <w:rsid w:val="008D535B"/>
    <w:rsid w:val="008E25C2"/>
    <w:rsid w:val="008E5AD3"/>
    <w:rsid w:val="008F08C1"/>
    <w:rsid w:val="008F2A6E"/>
    <w:rsid w:val="008F526D"/>
    <w:rsid w:val="009035F5"/>
    <w:rsid w:val="009053FE"/>
    <w:rsid w:val="00905FA0"/>
    <w:rsid w:val="0090713C"/>
    <w:rsid w:val="009110D3"/>
    <w:rsid w:val="00912746"/>
    <w:rsid w:val="00914803"/>
    <w:rsid w:val="00917CD0"/>
    <w:rsid w:val="009206D3"/>
    <w:rsid w:val="0092072E"/>
    <w:rsid w:val="00922397"/>
    <w:rsid w:val="009223EC"/>
    <w:rsid w:val="00922CBC"/>
    <w:rsid w:val="009237EF"/>
    <w:rsid w:val="009241B6"/>
    <w:rsid w:val="00925797"/>
    <w:rsid w:val="0092678B"/>
    <w:rsid w:val="00930BD6"/>
    <w:rsid w:val="009326BF"/>
    <w:rsid w:val="00933DF8"/>
    <w:rsid w:val="00936401"/>
    <w:rsid w:val="00940477"/>
    <w:rsid w:val="00941C27"/>
    <w:rsid w:val="009453A9"/>
    <w:rsid w:val="00945848"/>
    <w:rsid w:val="009612E8"/>
    <w:rsid w:val="00962A77"/>
    <w:rsid w:val="009634CB"/>
    <w:rsid w:val="00967F07"/>
    <w:rsid w:val="0097021B"/>
    <w:rsid w:val="009727C7"/>
    <w:rsid w:val="00974AA3"/>
    <w:rsid w:val="00974B21"/>
    <w:rsid w:val="009756C0"/>
    <w:rsid w:val="009802BE"/>
    <w:rsid w:val="00983E2B"/>
    <w:rsid w:val="009840BE"/>
    <w:rsid w:val="0098418D"/>
    <w:rsid w:val="009842FF"/>
    <w:rsid w:val="00991754"/>
    <w:rsid w:val="009930BD"/>
    <w:rsid w:val="009934E9"/>
    <w:rsid w:val="0099365F"/>
    <w:rsid w:val="009946DF"/>
    <w:rsid w:val="009A6FF1"/>
    <w:rsid w:val="009B7212"/>
    <w:rsid w:val="009C0AA3"/>
    <w:rsid w:val="009C32D1"/>
    <w:rsid w:val="009C57C6"/>
    <w:rsid w:val="009C5CB8"/>
    <w:rsid w:val="009C7D7C"/>
    <w:rsid w:val="009D0A44"/>
    <w:rsid w:val="009D4D20"/>
    <w:rsid w:val="009D5F90"/>
    <w:rsid w:val="009E1F69"/>
    <w:rsid w:val="009E43F0"/>
    <w:rsid w:val="009E5126"/>
    <w:rsid w:val="009E7972"/>
    <w:rsid w:val="009F2412"/>
    <w:rsid w:val="009F2847"/>
    <w:rsid w:val="009F37CE"/>
    <w:rsid w:val="009F62C5"/>
    <w:rsid w:val="00A0198A"/>
    <w:rsid w:val="00A02D44"/>
    <w:rsid w:val="00A036FC"/>
    <w:rsid w:val="00A04A6E"/>
    <w:rsid w:val="00A053B1"/>
    <w:rsid w:val="00A070B3"/>
    <w:rsid w:val="00A07606"/>
    <w:rsid w:val="00A10267"/>
    <w:rsid w:val="00A14331"/>
    <w:rsid w:val="00A178A5"/>
    <w:rsid w:val="00A2199E"/>
    <w:rsid w:val="00A22D2B"/>
    <w:rsid w:val="00A23352"/>
    <w:rsid w:val="00A2527B"/>
    <w:rsid w:val="00A27031"/>
    <w:rsid w:val="00A416DF"/>
    <w:rsid w:val="00A41C73"/>
    <w:rsid w:val="00A42C5D"/>
    <w:rsid w:val="00A43C6C"/>
    <w:rsid w:val="00A43D43"/>
    <w:rsid w:val="00A443E5"/>
    <w:rsid w:val="00A4496D"/>
    <w:rsid w:val="00A44E2D"/>
    <w:rsid w:val="00A465EF"/>
    <w:rsid w:val="00A46EC0"/>
    <w:rsid w:val="00A4717D"/>
    <w:rsid w:val="00A473B5"/>
    <w:rsid w:val="00A5107D"/>
    <w:rsid w:val="00A54014"/>
    <w:rsid w:val="00A546A4"/>
    <w:rsid w:val="00A56C16"/>
    <w:rsid w:val="00A570DA"/>
    <w:rsid w:val="00A6169A"/>
    <w:rsid w:val="00A61BDE"/>
    <w:rsid w:val="00A6332D"/>
    <w:rsid w:val="00A66397"/>
    <w:rsid w:val="00A67B03"/>
    <w:rsid w:val="00A70A74"/>
    <w:rsid w:val="00A71880"/>
    <w:rsid w:val="00A71C00"/>
    <w:rsid w:val="00A731AD"/>
    <w:rsid w:val="00A734E7"/>
    <w:rsid w:val="00A73FB9"/>
    <w:rsid w:val="00A81F65"/>
    <w:rsid w:val="00A84CE1"/>
    <w:rsid w:val="00A9119F"/>
    <w:rsid w:val="00A91272"/>
    <w:rsid w:val="00A91592"/>
    <w:rsid w:val="00A928A7"/>
    <w:rsid w:val="00A94169"/>
    <w:rsid w:val="00A96A12"/>
    <w:rsid w:val="00A97BCD"/>
    <w:rsid w:val="00AA0429"/>
    <w:rsid w:val="00AA4625"/>
    <w:rsid w:val="00AA556A"/>
    <w:rsid w:val="00AB33DD"/>
    <w:rsid w:val="00AB341E"/>
    <w:rsid w:val="00AB3FC9"/>
    <w:rsid w:val="00AB4146"/>
    <w:rsid w:val="00AB4A68"/>
    <w:rsid w:val="00AB5B24"/>
    <w:rsid w:val="00AB6EF7"/>
    <w:rsid w:val="00AC054D"/>
    <w:rsid w:val="00AC4F4C"/>
    <w:rsid w:val="00AC513F"/>
    <w:rsid w:val="00AC5149"/>
    <w:rsid w:val="00AD034A"/>
    <w:rsid w:val="00AD2FAF"/>
    <w:rsid w:val="00AD4892"/>
    <w:rsid w:val="00AE1374"/>
    <w:rsid w:val="00AE13C8"/>
    <w:rsid w:val="00AE14E7"/>
    <w:rsid w:val="00AE20AD"/>
    <w:rsid w:val="00AE360B"/>
    <w:rsid w:val="00AE3AB7"/>
    <w:rsid w:val="00AE3BF0"/>
    <w:rsid w:val="00AE4E5E"/>
    <w:rsid w:val="00AE54CF"/>
    <w:rsid w:val="00AE5F40"/>
    <w:rsid w:val="00AE6EFA"/>
    <w:rsid w:val="00AE7699"/>
    <w:rsid w:val="00AE7D23"/>
    <w:rsid w:val="00AF15C1"/>
    <w:rsid w:val="00AF38B4"/>
    <w:rsid w:val="00AF4962"/>
    <w:rsid w:val="00AF4A01"/>
    <w:rsid w:val="00AF5C57"/>
    <w:rsid w:val="00AF62D1"/>
    <w:rsid w:val="00AF77F2"/>
    <w:rsid w:val="00B02257"/>
    <w:rsid w:val="00B035AB"/>
    <w:rsid w:val="00B03FE4"/>
    <w:rsid w:val="00B054FB"/>
    <w:rsid w:val="00B05E22"/>
    <w:rsid w:val="00B06104"/>
    <w:rsid w:val="00B06BC4"/>
    <w:rsid w:val="00B1185E"/>
    <w:rsid w:val="00B16EFE"/>
    <w:rsid w:val="00B17008"/>
    <w:rsid w:val="00B179DF"/>
    <w:rsid w:val="00B17BC2"/>
    <w:rsid w:val="00B24A04"/>
    <w:rsid w:val="00B33405"/>
    <w:rsid w:val="00B33BE2"/>
    <w:rsid w:val="00B34259"/>
    <w:rsid w:val="00B34519"/>
    <w:rsid w:val="00B400DD"/>
    <w:rsid w:val="00B40A0D"/>
    <w:rsid w:val="00B429E5"/>
    <w:rsid w:val="00B44AAF"/>
    <w:rsid w:val="00B47A51"/>
    <w:rsid w:val="00B521E6"/>
    <w:rsid w:val="00B53DFD"/>
    <w:rsid w:val="00B556DE"/>
    <w:rsid w:val="00B57ECE"/>
    <w:rsid w:val="00B60767"/>
    <w:rsid w:val="00B615A9"/>
    <w:rsid w:val="00B615AF"/>
    <w:rsid w:val="00B61B5E"/>
    <w:rsid w:val="00B62583"/>
    <w:rsid w:val="00B62AB1"/>
    <w:rsid w:val="00B64AA2"/>
    <w:rsid w:val="00B65824"/>
    <w:rsid w:val="00B6607D"/>
    <w:rsid w:val="00B703E0"/>
    <w:rsid w:val="00B7058A"/>
    <w:rsid w:val="00B71A1E"/>
    <w:rsid w:val="00B7221C"/>
    <w:rsid w:val="00B76801"/>
    <w:rsid w:val="00B76C61"/>
    <w:rsid w:val="00B821FD"/>
    <w:rsid w:val="00B82B6F"/>
    <w:rsid w:val="00B840F2"/>
    <w:rsid w:val="00B90191"/>
    <w:rsid w:val="00B91655"/>
    <w:rsid w:val="00B91F09"/>
    <w:rsid w:val="00B9329D"/>
    <w:rsid w:val="00B9352E"/>
    <w:rsid w:val="00B93C68"/>
    <w:rsid w:val="00B94F38"/>
    <w:rsid w:val="00B95615"/>
    <w:rsid w:val="00B95A0C"/>
    <w:rsid w:val="00B963EC"/>
    <w:rsid w:val="00B96A41"/>
    <w:rsid w:val="00B96FA9"/>
    <w:rsid w:val="00B9777E"/>
    <w:rsid w:val="00BA0DDE"/>
    <w:rsid w:val="00BA1304"/>
    <w:rsid w:val="00BA139C"/>
    <w:rsid w:val="00BA207D"/>
    <w:rsid w:val="00BA3676"/>
    <w:rsid w:val="00BB0FCC"/>
    <w:rsid w:val="00BB2452"/>
    <w:rsid w:val="00BB433F"/>
    <w:rsid w:val="00BB4C19"/>
    <w:rsid w:val="00BB4C55"/>
    <w:rsid w:val="00BB65B8"/>
    <w:rsid w:val="00BB7D26"/>
    <w:rsid w:val="00BC0CC3"/>
    <w:rsid w:val="00BC1521"/>
    <w:rsid w:val="00BC1D83"/>
    <w:rsid w:val="00BC44CF"/>
    <w:rsid w:val="00BC5F13"/>
    <w:rsid w:val="00BD1733"/>
    <w:rsid w:val="00BD1A38"/>
    <w:rsid w:val="00BD2A69"/>
    <w:rsid w:val="00BD453B"/>
    <w:rsid w:val="00BD51BD"/>
    <w:rsid w:val="00BD5ED2"/>
    <w:rsid w:val="00BD6714"/>
    <w:rsid w:val="00BD7249"/>
    <w:rsid w:val="00BD7D31"/>
    <w:rsid w:val="00BE25F6"/>
    <w:rsid w:val="00BE2D07"/>
    <w:rsid w:val="00BE2ECC"/>
    <w:rsid w:val="00BE43D9"/>
    <w:rsid w:val="00BE6D35"/>
    <w:rsid w:val="00BE6E7E"/>
    <w:rsid w:val="00BF0300"/>
    <w:rsid w:val="00BF14CA"/>
    <w:rsid w:val="00BF58B8"/>
    <w:rsid w:val="00BF7A51"/>
    <w:rsid w:val="00BF7C71"/>
    <w:rsid w:val="00C04572"/>
    <w:rsid w:val="00C04A87"/>
    <w:rsid w:val="00C05E32"/>
    <w:rsid w:val="00C06F5F"/>
    <w:rsid w:val="00C07967"/>
    <w:rsid w:val="00C10DE4"/>
    <w:rsid w:val="00C12C92"/>
    <w:rsid w:val="00C14929"/>
    <w:rsid w:val="00C15395"/>
    <w:rsid w:val="00C162F1"/>
    <w:rsid w:val="00C16921"/>
    <w:rsid w:val="00C205E1"/>
    <w:rsid w:val="00C20E9E"/>
    <w:rsid w:val="00C214D2"/>
    <w:rsid w:val="00C21D9C"/>
    <w:rsid w:val="00C22506"/>
    <w:rsid w:val="00C2267D"/>
    <w:rsid w:val="00C269B3"/>
    <w:rsid w:val="00C279F3"/>
    <w:rsid w:val="00C31441"/>
    <w:rsid w:val="00C31DF3"/>
    <w:rsid w:val="00C321B6"/>
    <w:rsid w:val="00C33FD6"/>
    <w:rsid w:val="00C408A7"/>
    <w:rsid w:val="00C448AE"/>
    <w:rsid w:val="00C46B6C"/>
    <w:rsid w:val="00C46C79"/>
    <w:rsid w:val="00C5061F"/>
    <w:rsid w:val="00C50C56"/>
    <w:rsid w:val="00C51159"/>
    <w:rsid w:val="00C51EA4"/>
    <w:rsid w:val="00C55A7D"/>
    <w:rsid w:val="00C5680C"/>
    <w:rsid w:val="00C61287"/>
    <w:rsid w:val="00C62A9A"/>
    <w:rsid w:val="00C63FA2"/>
    <w:rsid w:val="00C656EC"/>
    <w:rsid w:val="00C70738"/>
    <w:rsid w:val="00C71F83"/>
    <w:rsid w:val="00C76FD4"/>
    <w:rsid w:val="00C77997"/>
    <w:rsid w:val="00C77CD2"/>
    <w:rsid w:val="00C80C4E"/>
    <w:rsid w:val="00C81664"/>
    <w:rsid w:val="00C84370"/>
    <w:rsid w:val="00C84F35"/>
    <w:rsid w:val="00C8546E"/>
    <w:rsid w:val="00C85527"/>
    <w:rsid w:val="00C90EDB"/>
    <w:rsid w:val="00C9146E"/>
    <w:rsid w:val="00C91B1C"/>
    <w:rsid w:val="00C91EEF"/>
    <w:rsid w:val="00C92214"/>
    <w:rsid w:val="00C9266F"/>
    <w:rsid w:val="00C93007"/>
    <w:rsid w:val="00C95536"/>
    <w:rsid w:val="00C971D6"/>
    <w:rsid w:val="00C972B0"/>
    <w:rsid w:val="00CA3BA4"/>
    <w:rsid w:val="00CA5435"/>
    <w:rsid w:val="00CA6FE6"/>
    <w:rsid w:val="00CA75D9"/>
    <w:rsid w:val="00CB06DC"/>
    <w:rsid w:val="00CB1368"/>
    <w:rsid w:val="00CB2B52"/>
    <w:rsid w:val="00CB2DDD"/>
    <w:rsid w:val="00CB2ECC"/>
    <w:rsid w:val="00CB3800"/>
    <w:rsid w:val="00CB6491"/>
    <w:rsid w:val="00CC08FD"/>
    <w:rsid w:val="00CC30F8"/>
    <w:rsid w:val="00CC35CB"/>
    <w:rsid w:val="00CC7601"/>
    <w:rsid w:val="00CD0888"/>
    <w:rsid w:val="00CD1346"/>
    <w:rsid w:val="00CD1897"/>
    <w:rsid w:val="00CD5123"/>
    <w:rsid w:val="00CD5BE2"/>
    <w:rsid w:val="00CD5F37"/>
    <w:rsid w:val="00CD778D"/>
    <w:rsid w:val="00CE48AA"/>
    <w:rsid w:val="00CE5503"/>
    <w:rsid w:val="00CE5B96"/>
    <w:rsid w:val="00CE644C"/>
    <w:rsid w:val="00CE64D2"/>
    <w:rsid w:val="00CE671E"/>
    <w:rsid w:val="00CE6F99"/>
    <w:rsid w:val="00CF132E"/>
    <w:rsid w:val="00CF1614"/>
    <w:rsid w:val="00CF1E1F"/>
    <w:rsid w:val="00CF1E59"/>
    <w:rsid w:val="00CF2364"/>
    <w:rsid w:val="00CF24D3"/>
    <w:rsid w:val="00CF447A"/>
    <w:rsid w:val="00CF6F70"/>
    <w:rsid w:val="00D036D9"/>
    <w:rsid w:val="00D0600D"/>
    <w:rsid w:val="00D13EF7"/>
    <w:rsid w:val="00D14746"/>
    <w:rsid w:val="00D15596"/>
    <w:rsid w:val="00D15BE9"/>
    <w:rsid w:val="00D16379"/>
    <w:rsid w:val="00D17653"/>
    <w:rsid w:val="00D23745"/>
    <w:rsid w:val="00D2766A"/>
    <w:rsid w:val="00D31318"/>
    <w:rsid w:val="00D344BF"/>
    <w:rsid w:val="00D34E22"/>
    <w:rsid w:val="00D351C1"/>
    <w:rsid w:val="00D42069"/>
    <w:rsid w:val="00D4255B"/>
    <w:rsid w:val="00D47928"/>
    <w:rsid w:val="00D5275C"/>
    <w:rsid w:val="00D56F3D"/>
    <w:rsid w:val="00D57A53"/>
    <w:rsid w:val="00D61842"/>
    <w:rsid w:val="00D6275C"/>
    <w:rsid w:val="00D65161"/>
    <w:rsid w:val="00D66EA9"/>
    <w:rsid w:val="00D67217"/>
    <w:rsid w:val="00D678E4"/>
    <w:rsid w:val="00D67AFF"/>
    <w:rsid w:val="00D7163D"/>
    <w:rsid w:val="00D72674"/>
    <w:rsid w:val="00D74600"/>
    <w:rsid w:val="00D80055"/>
    <w:rsid w:val="00D8155E"/>
    <w:rsid w:val="00D8185D"/>
    <w:rsid w:val="00D82C15"/>
    <w:rsid w:val="00D84E15"/>
    <w:rsid w:val="00D8504D"/>
    <w:rsid w:val="00D8520C"/>
    <w:rsid w:val="00D87809"/>
    <w:rsid w:val="00D87C4A"/>
    <w:rsid w:val="00D90CF2"/>
    <w:rsid w:val="00D91AEC"/>
    <w:rsid w:val="00D940BD"/>
    <w:rsid w:val="00D95F09"/>
    <w:rsid w:val="00D97206"/>
    <w:rsid w:val="00DA091A"/>
    <w:rsid w:val="00DA2841"/>
    <w:rsid w:val="00DA48CE"/>
    <w:rsid w:val="00DA5EDC"/>
    <w:rsid w:val="00DA73BE"/>
    <w:rsid w:val="00DB19DA"/>
    <w:rsid w:val="00DB1BE1"/>
    <w:rsid w:val="00DB4002"/>
    <w:rsid w:val="00DB40D1"/>
    <w:rsid w:val="00DB45ED"/>
    <w:rsid w:val="00DB7F15"/>
    <w:rsid w:val="00DC016E"/>
    <w:rsid w:val="00DC3129"/>
    <w:rsid w:val="00DC630F"/>
    <w:rsid w:val="00DD28AF"/>
    <w:rsid w:val="00DD7E05"/>
    <w:rsid w:val="00DE1893"/>
    <w:rsid w:val="00DE204B"/>
    <w:rsid w:val="00DE24FE"/>
    <w:rsid w:val="00DE2582"/>
    <w:rsid w:val="00DE2C63"/>
    <w:rsid w:val="00DE4AC7"/>
    <w:rsid w:val="00DE5C17"/>
    <w:rsid w:val="00DE764E"/>
    <w:rsid w:val="00DF138C"/>
    <w:rsid w:val="00DF1516"/>
    <w:rsid w:val="00DF23EA"/>
    <w:rsid w:val="00DF3A4E"/>
    <w:rsid w:val="00DF45B4"/>
    <w:rsid w:val="00DF75C1"/>
    <w:rsid w:val="00E006B7"/>
    <w:rsid w:val="00E014DE"/>
    <w:rsid w:val="00E025C8"/>
    <w:rsid w:val="00E03395"/>
    <w:rsid w:val="00E05EF6"/>
    <w:rsid w:val="00E07142"/>
    <w:rsid w:val="00E10038"/>
    <w:rsid w:val="00E12191"/>
    <w:rsid w:val="00E12AB5"/>
    <w:rsid w:val="00E13023"/>
    <w:rsid w:val="00E14976"/>
    <w:rsid w:val="00E14D97"/>
    <w:rsid w:val="00E16B76"/>
    <w:rsid w:val="00E17421"/>
    <w:rsid w:val="00E204BB"/>
    <w:rsid w:val="00E217FE"/>
    <w:rsid w:val="00E2423A"/>
    <w:rsid w:val="00E243B6"/>
    <w:rsid w:val="00E25583"/>
    <w:rsid w:val="00E2567B"/>
    <w:rsid w:val="00E25DBD"/>
    <w:rsid w:val="00E27625"/>
    <w:rsid w:val="00E337DE"/>
    <w:rsid w:val="00E34F17"/>
    <w:rsid w:val="00E361A2"/>
    <w:rsid w:val="00E361B1"/>
    <w:rsid w:val="00E37CCD"/>
    <w:rsid w:val="00E4430A"/>
    <w:rsid w:val="00E51CBF"/>
    <w:rsid w:val="00E52612"/>
    <w:rsid w:val="00E54D11"/>
    <w:rsid w:val="00E55F62"/>
    <w:rsid w:val="00E5625B"/>
    <w:rsid w:val="00E56E31"/>
    <w:rsid w:val="00E602D2"/>
    <w:rsid w:val="00E612E7"/>
    <w:rsid w:val="00E614EA"/>
    <w:rsid w:val="00E62E0F"/>
    <w:rsid w:val="00E6342D"/>
    <w:rsid w:val="00E63C95"/>
    <w:rsid w:val="00E6538F"/>
    <w:rsid w:val="00E66AC0"/>
    <w:rsid w:val="00E71507"/>
    <w:rsid w:val="00E71B08"/>
    <w:rsid w:val="00E75B26"/>
    <w:rsid w:val="00E765DA"/>
    <w:rsid w:val="00E7725F"/>
    <w:rsid w:val="00E7754E"/>
    <w:rsid w:val="00E80475"/>
    <w:rsid w:val="00E84709"/>
    <w:rsid w:val="00E853AC"/>
    <w:rsid w:val="00E86B59"/>
    <w:rsid w:val="00E950DB"/>
    <w:rsid w:val="00E9546F"/>
    <w:rsid w:val="00EA017D"/>
    <w:rsid w:val="00EA087B"/>
    <w:rsid w:val="00EA5E47"/>
    <w:rsid w:val="00EA6680"/>
    <w:rsid w:val="00EB020B"/>
    <w:rsid w:val="00EB4843"/>
    <w:rsid w:val="00EB60E4"/>
    <w:rsid w:val="00EC0BC5"/>
    <w:rsid w:val="00EC3BE7"/>
    <w:rsid w:val="00ED0B50"/>
    <w:rsid w:val="00ED2CA7"/>
    <w:rsid w:val="00ED2EFD"/>
    <w:rsid w:val="00ED404B"/>
    <w:rsid w:val="00ED59DE"/>
    <w:rsid w:val="00ED7F0B"/>
    <w:rsid w:val="00EE4426"/>
    <w:rsid w:val="00EE6138"/>
    <w:rsid w:val="00EF2C86"/>
    <w:rsid w:val="00EF3F02"/>
    <w:rsid w:val="00EF5222"/>
    <w:rsid w:val="00EF6E8B"/>
    <w:rsid w:val="00EF70D4"/>
    <w:rsid w:val="00F00AB3"/>
    <w:rsid w:val="00F01504"/>
    <w:rsid w:val="00F0427F"/>
    <w:rsid w:val="00F065BC"/>
    <w:rsid w:val="00F12610"/>
    <w:rsid w:val="00F130F8"/>
    <w:rsid w:val="00F13C5C"/>
    <w:rsid w:val="00F13FF1"/>
    <w:rsid w:val="00F14679"/>
    <w:rsid w:val="00F14CCC"/>
    <w:rsid w:val="00F160DF"/>
    <w:rsid w:val="00F17BBC"/>
    <w:rsid w:val="00F2089A"/>
    <w:rsid w:val="00F20FE1"/>
    <w:rsid w:val="00F23015"/>
    <w:rsid w:val="00F23B69"/>
    <w:rsid w:val="00F24F30"/>
    <w:rsid w:val="00F25088"/>
    <w:rsid w:val="00F27B42"/>
    <w:rsid w:val="00F32E05"/>
    <w:rsid w:val="00F35AC9"/>
    <w:rsid w:val="00F36EDB"/>
    <w:rsid w:val="00F40663"/>
    <w:rsid w:val="00F40F81"/>
    <w:rsid w:val="00F41358"/>
    <w:rsid w:val="00F41A3E"/>
    <w:rsid w:val="00F421FB"/>
    <w:rsid w:val="00F4283D"/>
    <w:rsid w:val="00F43333"/>
    <w:rsid w:val="00F43C1B"/>
    <w:rsid w:val="00F45E05"/>
    <w:rsid w:val="00F46B2A"/>
    <w:rsid w:val="00F5181D"/>
    <w:rsid w:val="00F53283"/>
    <w:rsid w:val="00F54116"/>
    <w:rsid w:val="00F56842"/>
    <w:rsid w:val="00F579A2"/>
    <w:rsid w:val="00F60706"/>
    <w:rsid w:val="00F61167"/>
    <w:rsid w:val="00F64717"/>
    <w:rsid w:val="00F66A19"/>
    <w:rsid w:val="00F66F96"/>
    <w:rsid w:val="00F71EFC"/>
    <w:rsid w:val="00F75254"/>
    <w:rsid w:val="00F77AA1"/>
    <w:rsid w:val="00F77FA4"/>
    <w:rsid w:val="00F81438"/>
    <w:rsid w:val="00F81CF6"/>
    <w:rsid w:val="00F81D3E"/>
    <w:rsid w:val="00F84147"/>
    <w:rsid w:val="00F859E3"/>
    <w:rsid w:val="00F90025"/>
    <w:rsid w:val="00F90B10"/>
    <w:rsid w:val="00F95075"/>
    <w:rsid w:val="00F977F3"/>
    <w:rsid w:val="00F979C1"/>
    <w:rsid w:val="00FA1303"/>
    <w:rsid w:val="00FA2CF8"/>
    <w:rsid w:val="00FA2F8E"/>
    <w:rsid w:val="00FA33A4"/>
    <w:rsid w:val="00FA4662"/>
    <w:rsid w:val="00FA6529"/>
    <w:rsid w:val="00FB09F6"/>
    <w:rsid w:val="00FB0F94"/>
    <w:rsid w:val="00FB1490"/>
    <w:rsid w:val="00FB529A"/>
    <w:rsid w:val="00FB5356"/>
    <w:rsid w:val="00FB6625"/>
    <w:rsid w:val="00FC0703"/>
    <w:rsid w:val="00FC126A"/>
    <w:rsid w:val="00FC31EE"/>
    <w:rsid w:val="00FC37B3"/>
    <w:rsid w:val="00FC7AB0"/>
    <w:rsid w:val="00FD0E98"/>
    <w:rsid w:val="00FD113B"/>
    <w:rsid w:val="00FD2013"/>
    <w:rsid w:val="00FD2A86"/>
    <w:rsid w:val="00FD332E"/>
    <w:rsid w:val="00FD3870"/>
    <w:rsid w:val="00FD644E"/>
    <w:rsid w:val="00FE2183"/>
    <w:rsid w:val="00FE2234"/>
    <w:rsid w:val="00FE2E8D"/>
    <w:rsid w:val="00FE519A"/>
    <w:rsid w:val="00FE59BB"/>
    <w:rsid w:val="00FE75E3"/>
    <w:rsid w:val="00FE7A7C"/>
    <w:rsid w:val="00FF077A"/>
    <w:rsid w:val="00FF2437"/>
    <w:rsid w:val="00FF28EE"/>
    <w:rsid w:val="00FF2CCA"/>
    <w:rsid w:val="00FF3E7A"/>
    <w:rsid w:val="00FF4008"/>
    <w:rsid w:val="00FF628C"/>
    <w:rsid w:val="00FF6734"/>
    <w:rsid w:val="00FF7224"/>
    <w:rsid w:val="00FF73A0"/>
    <w:rsid w:val="14787C07"/>
    <w:rsid w:val="17233627"/>
    <w:rsid w:val="18595829"/>
    <w:rsid w:val="1C3F1886"/>
    <w:rsid w:val="1D4FD54B"/>
    <w:rsid w:val="20759E9A"/>
    <w:rsid w:val="21F41DDD"/>
    <w:rsid w:val="25B0EC70"/>
    <w:rsid w:val="2B927AD4"/>
    <w:rsid w:val="2C324FD3"/>
    <w:rsid w:val="315A161F"/>
    <w:rsid w:val="370B61E5"/>
    <w:rsid w:val="39F9E05C"/>
    <w:rsid w:val="3E39BDA3"/>
    <w:rsid w:val="41715E65"/>
    <w:rsid w:val="42EE4E1F"/>
    <w:rsid w:val="43202988"/>
    <w:rsid w:val="46EE9BF0"/>
    <w:rsid w:val="4895C153"/>
    <w:rsid w:val="4CA6ACAF"/>
    <w:rsid w:val="5138E17F"/>
    <w:rsid w:val="53A155F5"/>
    <w:rsid w:val="593D913E"/>
    <w:rsid w:val="5C0195D0"/>
    <w:rsid w:val="63A2E708"/>
    <w:rsid w:val="6D84034F"/>
    <w:rsid w:val="722D8198"/>
    <w:rsid w:val="7294389F"/>
    <w:rsid w:val="72B530ED"/>
    <w:rsid w:val="76C9FCE1"/>
    <w:rsid w:val="7B789A03"/>
    <w:rsid w:val="7ED2AFF0"/>
    <w:rsid w:val="7FD85F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D6EE10"/>
  <w15:docId w15:val="{F8ADD43D-B211-4CDB-8DB1-D4315345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1374"/>
    <w:pPr>
      <w:spacing w:after="120"/>
      <w:ind w:left="142"/>
    </w:pPr>
    <w:rPr>
      <w:rFonts w:ascii="Arial" w:hAnsi="Arial" w:cs="Arial"/>
      <w:color w:val="212859"/>
      <w:sz w:val="18"/>
      <w:szCs w:val="18"/>
      <w:lang w:val="en-US"/>
    </w:rPr>
  </w:style>
  <w:style w:type="paragraph" w:styleId="Heading1">
    <w:name w:val="heading 1"/>
    <w:basedOn w:val="Normal"/>
    <w:next w:val="Normal"/>
    <w:link w:val="Heading1Char"/>
    <w:autoRedefine/>
    <w:qFormat/>
    <w:rsid w:val="005B3030"/>
    <w:pPr>
      <w:keepNext/>
      <w:numPr>
        <w:numId w:val="1"/>
      </w:numPr>
      <w:spacing w:before="480" w:after="240"/>
      <w:outlineLvl w:val="0"/>
    </w:pPr>
    <w:rPr>
      <w:rFonts w:ascii="Arial Black" w:eastAsia="Times New Roman" w:hAnsi="Arial Black"/>
      <w:b/>
      <w:bCs/>
      <w:color w:val="000000" w:themeColor="text1"/>
      <w:kern w:val="32"/>
      <w:sz w:val="32"/>
      <w:szCs w:val="40"/>
      <w:lang w:val="en-GB" w:eastAsia="fi-FI"/>
    </w:rPr>
  </w:style>
  <w:style w:type="paragraph" w:styleId="Heading2">
    <w:name w:val="heading 2"/>
    <w:basedOn w:val="Normal"/>
    <w:next w:val="Normal"/>
    <w:link w:val="Heading2Char"/>
    <w:autoRedefine/>
    <w:qFormat/>
    <w:rsid w:val="00E7754E"/>
    <w:pPr>
      <w:keepNext/>
      <w:numPr>
        <w:ilvl w:val="1"/>
        <w:numId w:val="1"/>
      </w:numPr>
      <w:spacing w:before="480" w:after="240"/>
      <w:outlineLvl w:val="1"/>
    </w:pPr>
    <w:rPr>
      <w:rFonts w:ascii="Arial Black" w:eastAsia="Times New Roman" w:hAnsi="Arial Black"/>
      <w:b/>
      <w:bCs/>
      <w:iCs/>
      <w:sz w:val="28"/>
      <w:szCs w:val="28"/>
      <w:lang w:val="en-GB" w:eastAsia="fi-FI"/>
    </w:rPr>
  </w:style>
  <w:style w:type="paragraph" w:styleId="Heading3">
    <w:name w:val="heading 3"/>
    <w:basedOn w:val="Heading2"/>
    <w:next w:val="Normal"/>
    <w:link w:val="Heading3Char"/>
    <w:autoRedefine/>
    <w:qFormat/>
    <w:rsid w:val="0036523F"/>
    <w:pPr>
      <w:numPr>
        <w:ilvl w:val="2"/>
      </w:numPr>
      <w:outlineLvl w:val="2"/>
    </w:pPr>
    <w:rPr>
      <w:bCs w:val="0"/>
      <w:iCs w:val="0"/>
      <w:color w:val="595959" w:themeColor="text1" w:themeTint="A6"/>
      <w:sz w:val="24"/>
      <w:szCs w:val="24"/>
    </w:rPr>
  </w:style>
  <w:style w:type="paragraph" w:styleId="Heading4">
    <w:name w:val="heading 4"/>
    <w:basedOn w:val="Normal"/>
    <w:next w:val="Normal"/>
    <w:link w:val="Heading4Char"/>
    <w:uiPriority w:val="9"/>
    <w:semiHidden/>
    <w:unhideWhenUsed/>
    <w:rsid w:val="00E7754E"/>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7754E"/>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7754E"/>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754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7754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754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030"/>
    <w:rPr>
      <w:rFonts w:ascii="Arial Black" w:eastAsia="Times New Roman" w:hAnsi="Arial Black" w:cs="Arial"/>
      <w:b/>
      <w:bCs/>
      <w:color w:val="000000" w:themeColor="text1"/>
      <w:kern w:val="32"/>
      <w:sz w:val="32"/>
      <w:szCs w:val="40"/>
      <w:lang w:val="en-GB" w:eastAsia="fi-FI"/>
    </w:rPr>
  </w:style>
  <w:style w:type="character" w:customStyle="1" w:styleId="Heading2Char">
    <w:name w:val="Heading 2 Char"/>
    <w:basedOn w:val="DefaultParagraphFont"/>
    <w:link w:val="Heading2"/>
    <w:rsid w:val="009634CB"/>
    <w:rPr>
      <w:rFonts w:ascii="Arial Black" w:eastAsia="Times New Roman" w:hAnsi="Arial Black" w:cs="Arial"/>
      <w:b/>
      <w:bCs/>
      <w:iCs/>
      <w:color w:val="212859"/>
      <w:sz w:val="28"/>
      <w:szCs w:val="28"/>
      <w:lang w:val="en-GB" w:eastAsia="fi-FI"/>
    </w:rPr>
  </w:style>
  <w:style w:type="character" w:customStyle="1" w:styleId="Heading3Char">
    <w:name w:val="Heading 3 Char"/>
    <w:basedOn w:val="DefaultParagraphFont"/>
    <w:link w:val="Heading3"/>
    <w:rsid w:val="00A71880"/>
    <w:rPr>
      <w:rFonts w:ascii="Arial Black" w:eastAsia="Times New Roman" w:hAnsi="Arial Black" w:cs="Arial"/>
      <w:b/>
      <w:color w:val="595959" w:themeColor="text1" w:themeTint="A6"/>
      <w:sz w:val="24"/>
      <w:szCs w:val="24"/>
      <w:lang w:val="en-GB" w:eastAsia="fi-FI"/>
    </w:rPr>
  </w:style>
  <w:style w:type="paragraph" w:styleId="ListParagraph">
    <w:name w:val="List Paragraph"/>
    <w:basedOn w:val="Normal"/>
    <w:uiPriority w:val="34"/>
    <w:qFormat/>
    <w:rsid w:val="006712E6"/>
    <w:pPr>
      <w:ind w:left="720"/>
      <w:contextualSpacing/>
    </w:pPr>
  </w:style>
  <w:style w:type="paragraph" w:styleId="Header">
    <w:name w:val="header"/>
    <w:basedOn w:val="Normal"/>
    <w:link w:val="HeaderChar"/>
    <w:unhideWhenUsed/>
    <w:rsid w:val="00EE6138"/>
    <w:pPr>
      <w:tabs>
        <w:tab w:val="center" w:pos="4320"/>
        <w:tab w:val="right" w:pos="8640"/>
      </w:tabs>
      <w:spacing w:after="0" w:line="240" w:lineRule="auto"/>
    </w:pPr>
  </w:style>
  <w:style w:type="character" w:customStyle="1" w:styleId="HeaderChar">
    <w:name w:val="Header Char"/>
    <w:basedOn w:val="DefaultParagraphFont"/>
    <w:link w:val="Header"/>
    <w:rsid w:val="00EE6138"/>
  </w:style>
  <w:style w:type="paragraph" w:styleId="Footer">
    <w:name w:val="footer"/>
    <w:basedOn w:val="Normal"/>
    <w:link w:val="FooterChar"/>
    <w:uiPriority w:val="99"/>
    <w:unhideWhenUsed/>
    <w:rsid w:val="00EE61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6138"/>
  </w:style>
  <w:style w:type="paragraph" w:styleId="BalloonText">
    <w:name w:val="Balloon Text"/>
    <w:basedOn w:val="Normal"/>
    <w:link w:val="BalloonTextChar"/>
    <w:uiPriority w:val="99"/>
    <w:semiHidden/>
    <w:unhideWhenUsed/>
    <w:rsid w:val="00EE6138"/>
    <w:pPr>
      <w:spacing w:after="0" w:line="240" w:lineRule="auto"/>
    </w:pPr>
    <w:rPr>
      <w:rFonts w:ascii="Lucida Grande" w:hAnsi="Lucida Grande"/>
    </w:rPr>
  </w:style>
  <w:style w:type="character" w:customStyle="1" w:styleId="BalloonTextChar">
    <w:name w:val="Balloon Text Char"/>
    <w:basedOn w:val="DefaultParagraphFont"/>
    <w:link w:val="BalloonText"/>
    <w:uiPriority w:val="99"/>
    <w:semiHidden/>
    <w:rsid w:val="00EE6138"/>
    <w:rPr>
      <w:rFonts w:ascii="Lucida Grande" w:hAnsi="Lucida Grande"/>
      <w:sz w:val="18"/>
      <w:szCs w:val="18"/>
    </w:rPr>
  </w:style>
  <w:style w:type="paragraph" w:customStyle="1" w:styleId="leipis">
    <w:name w:val="leipis"/>
    <w:basedOn w:val="Normal"/>
    <w:uiPriority w:val="99"/>
    <w:rsid w:val="00EE6138"/>
    <w:pPr>
      <w:widowControl w:val="0"/>
      <w:tabs>
        <w:tab w:val="left" w:pos="180"/>
      </w:tabs>
      <w:autoSpaceDE w:val="0"/>
      <w:autoSpaceDN w:val="0"/>
      <w:adjustRightInd w:val="0"/>
      <w:spacing w:after="0"/>
      <w:textAlignment w:val="center"/>
    </w:pPr>
    <w:rPr>
      <w:rFonts w:ascii="Sauna-Roman" w:hAnsi="Sauna-Roman" w:cs="Sauna-Roman"/>
      <w:color w:val="7F7F6B"/>
      <w:sz w:val="14"/>
      <w:szCs w:val="14"/>
    </w:rPr>
  </w:style>
  <w:style w:type="paragraph" w:styleId="NormalWeb">
    <w:name w:val="Normal (Web)"/>
    <w:basedOn w:val="Normal"/>
    <w:uiPriority w:val="99"/>
    <w:semiHidden/>
    <w:unhideWhenUsed/>
    <w:rsid w:val="0065360C"/>
    <w:pPr>
      <w:spacing w:before="100" w:beforeAutospacing="1" w:after="100" w:afterAutospacing="1" w:line="240" w:lineRule="auto"/>
    </w:pPr>
    <w:rPr>
      <w:rFonts w:ascii="Times" w:hAnsi="Times"/>
      <w:sz w:val="20"/>
      <w:szCs w:val="20"/>
    </w:rPr>
  </w:style>
  <w:style w:type="paragraph" w:styleId="Title">
    <w:name w:val="Title"/>
    <w:basedOn w:val="Normal"/>
    <w:next w:val="Normal"/>
    <w:link w:val="TitleChar"/>
    <w:uiPriority w:val="10"/>
    <w:qFormat/>
    <w:rsid w:val="00803A99"/>
    <w:pPr>
      <w:spacing w:line="240" w:lineRule="auto"/>
    </w:pPr>
    <w:rPr>
      <w:b/>
      <w:color w:val="FFFFFF" w:themeColor="background1"/>
      <w:sz w:val="40"/>
      <w:szCs w:val="40"/>
      <w:lang w:val="en-GB"/>
    </w:rPr>
  </w:style>
  <w:style w:type="character" w:customStyle="1" w:styleId="TitleChar">
    <w:name w:val="Title Char"/>
    <w:basedOn w:val="DefaultParagraphFont"/>
    <w:link w:val="Title"/>
    <w:uiPriority w:val="10"/>
    <w:rsid w:val="00803A99"/>
    <w:rPr>
      <w:rFonts w:cs="Times New Roman"/>
      <w:b/>
      <w:color w:val="FFFFFF" w:themeColor="background1"/>
      <w:sz w:val="40"/>
      <w:szCs w:val="40"/>
      <w:lang w:val="en-GB"/>
    </w:rPr>
  </w:style>
  <w:style w:type="paragraph" w:styleId="Subtitle">
    <w:name w:val="Subtitle"/>
    <w:basedOn w:val="Title"/>
    <w:next w:val="Normal"/>
    <w:link w:val="SubtitleChar"/>
    <w:uiPriority w:val="11"/>
    <w:qFormat/>
    <w:rsid w:val="00046FA1"/>
    <w:rPr>
      <w:rFonts w:ascii="Arial Black" w:hAnsi="Arial Black"/>
      <w:bCs/>
      <w:color w:val="212859"/>
      <w:sz w:val="24"/>
      <w:szCs w:val="24"/>
      <w:lang w:eastAsia="fi-FI"/>
    </w:rPr>
  </w:style>
  <w:style w:type="character" w:customStyle="1" w:styleId="SubtitleChar">
    <w:name w:val="Subtitle Char"/>
    <w:basedOn w:val="DefaultParagraphFont"/>
    <w:link w:val="Subtitle"/>
    <w:uiPriority w:val="11"/>
    <w:rsid w:val="00046FA1"/>
    <w:rPr>
      <w:rFonts w:ascii="Arial Black" w:hAnsi="Arial Black" w:cs="Arial"/>
      <w:b/>
      <w:bCs/>
      <w:color w:val="212859"/>
      <w:sz w:val="24"/>
      <w:szCs w:val="24"/>
      <w:lang w:val="en-GB" w:eastAsia="fi-FI"/>
    </w:rPr>
  </w:style>
  <w:style w:type="paragraph" w:styleId="NoSpacing">
    <w:name w:val="No Spacing"/>
    <w:uiPriority w:val="1"/>
    <w:rsid w:val="00803A99"/>
    <w:pPr>
      <w:spacing w:after="0" w:line="240" w:lineRule="auto"/>
    </w:pPr>
    <w:rPr>
      <w:rFonts w:cs="Times New Roman"/>
      <w:color w:val="262626" w:themeColor="text1" w:themeTint="D9"/>
      <w:sz w:val="18"/>
      <w:szCs w:val="18"/>
      <w:lang w:val="en-US"/>
    </w:rPr>
  </w:style>
  <w:style w:type="paragraph" w:customStyle="1" w:styleId="Ingressi">
    <w:name w:val="Ingressi"/>
    <w:basedOn w:val="Normal"/>
    <w:qFormat/>
    <w:rsid w:val="00AF15C1"/>
    <w:pPr>
      <w:spacing w:after="360" w:line="340" w:lineRule="atLeast"/>
    </w:pPr>
    <w:rPr>
      <w:color w:val="77786E"/>
      <w:sz w:val="24"/>
      <w:szCs w:val="24"/>
    </w:rPr>
  </w:style>
  <w:style w:type="table" w:styleId="TableGrid">
    <w:name w:val="Table Grid"/>
    <w:basedOn w:val="TableNormal"/>
    <w:uiPriority w:val="39"/>
    <w:rsid w:val="005C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C6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69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C694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0D01B3"/>
    <w:rPr>
      <w:color w:val="0000FF" w:themeColor="hyperlink"/>
      <w:u w:val="single"/>
    </w:rPr>
  </w:style>
  <w:style w:type="table" w:styleId="TableList3">
    <w:name w:val="Table List 3"/>
    <w:basedOn w:val="TableNormal"/>
    <w:uiPriority w:val="99"/>
    <w:semiHidden/>
    <w:unhideWhenUsed/>
    <w:rsid w:val="004D5B3A"/>
    <w:pPr>
      <w:spacing w:after="270"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character" w:styleId="PageNumber">
    <w:name w:val="page number"/>
    <w:basedOn w:val="DefaultParagraphFont"/>
    <w:uiPriority w:val="99"/>
    <w:unhideWhenUsed/>
    <w:rsid w:val="00936401"/>
  </w:style>
  <w:style w:type="paragraph" w:customStyle="1" w:styleId="Bulletlist">
    <w:name w:val="Bullet list"/>
    <w:basedOn w:val="ListParagraph"/>
    <w:qFormat/>
    <w:rsid w:val="00936401"/>
    <w:pPr>
      <w:numPr>
        <w:numId w:val="3"/>
      </w:numPr>
    </w:pPr>
  </w:style>
  <w:style w:type="table" w:styleId="MediumList1-Accent2">
    <w:name w:val="Medium List 1 Accent 2"/>
    <w:basedOn w:val="TableNormal"/>
    <w:uiPriority w:val="65"/>
    <w:rsid w:val="00F130F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List-Accent2">
    <w:name w:val="Light List Accent 2"/>
    <w:basedOn w:val="TableNormal"/>
    <w:uiPriority w:val="61"/>
    <w:rsid w:val="00A7188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A7188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rsid w:val="00A7188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OC1">
    <w:name w:val="toc 1"/>
    <w:basedOn w:val="Normal"/>
    <w:next w:val="Normal"/>
    <w:autoRedefine/>
    <w:uiPriority w:val="39"/>
    <w:unhideWhenUsed/>
    <w:rsid w:val="00077FA8"/>
    <w:pPr>
      <w:tabs>
        <w:tab w:val="left" w:pos="370"/>
        <w:tab w:val="right" w:leader="dot" w:pos="9628"/>
      </w:tabs>
      <w:spacing w:after="60" w:line="240" w:lineRule="auto"/>
    </w:pPr>
    <w:rPr>
      <w:rFonts w:eastAsiaTheme="minorEastAsia" w:cstheme="minorBidi"/>
      <w:b/>
      <w:noProof/>
      <w:color w:val="auto"/>
      <w:sz w:val="22"/>
      <w:szCs w:val="24"/>
      <w:lang w:eastAsia="ja-JP"/>
    </w:rPr>
  </w:style>
  <w:style w:type="paragraph" w:styleId="TOC2">
    <w:name w:val="toc 2"/>
    <w:basedOn w:val="Normal"/>
    <w:next w:val="Normal"/>
    <w:autoRedefine/>
    <w:uiPriority w:val="39"/>
    <w:unhideWhenUsed/>
    <w:rsid w:val="00D036D9"/>
    <w:pPr>
      <w:tabs>
        <w:tab w:val="left" w:pos="732"/>
        <w:tab w:val="right" w:leader="dot" w:pos="9628"/>
      </w:tabs>
      <w:spacing w:after="60" w:line="240" w:lineRule="auto"/>
      <w:ind w:left="1134" w:hanging="567"/>
    </w:pPr>
    <w:rPr>
      <w:sz w:val="22"/>
      <w:szCs w:val="22"/>
    </w:rPr>
  </w:style>
  <w:style w:type="paragraph" w:styleId="TOC3">
    <w:name w:val="toc 3"/>
    <w:basedOn w:val="Normal"/>
    <w:next w:val="Normal"/>
    <w:autoRedefine/>
    <w:uiPriority w:val="39"/>
    <w:unhideWhenUsed/>
    <w:rsid w:val="00D036D9"/>
    <w:pPr>
      <w:spacing w:after="60" w:line="240" w:lineRule="auto"/>
      <w:ind w:left="1701" w:hanging="567"/>
    </w:pPr>
    <w:rPr>
      <w:sz w:val="22"/>
      <w:szCs w:val="22"/>
    </w:rPr>
  </w:style>
  <w:style w:type="paragraph" w:styleId="TOC4">
    <w:name w:val="toc 4"/>
    <w:basedOn w:val="Normal"/>
    <w:next w:val="Normal"/>
    <w:autoRedefine/>
    <w:uiPriority w:val="39"/>
    <w:unhideWhenUsed/>
    <w:rsid w:val="003E0ACA"/>
    <w:pPr>
      <w:spacing w:after="0"/>
      <w:ind w:left="540"/>
    </w:pPr>
    <w:rPr>
      <w:sz w:val="20"/>
      <w:szCs w:val="20"/>
    </w:rPr>
  </w:style>
  <w:style w:type="paragraph" w:styleId="TOC5">
    <w:name w:val="toc 5"/>
    <w:basedOn w:val="Normal"/>
    <w:next w:val="Normal"/>
    <w:autoRedefine/>
    <w:uiPriority w:val="39"/>
    <w:unhideWhenUsed/>
    <w:rsid w:val="003E0ACA"/>
    <w:pPr>
      <w:spacing w:after="0"/>
      <w:ind w:left="720"/>
    </w:pPr>
    <w:rPr>
      <w:sz w:val="20"/>
      <w:szCs w:val="20"/>
    </w:rPr>
  </w:style>
  <w:style w:type="paragraph" w:styleId="TOC6">
    <w:name w:val="toc 6"/>
    <w:basedOn w:val="Normal"/>
    <w:next w:val="Normal"/>
    <w:autoRedefine/>
    <w:uiPriority w:val="39"/>
    <w:unhideWhenUsed/>
    <w:rsid w:val="003E0ACA"/>
    <w:pPr>
      <w:spacing w:after="0"/>
      <w:ind w:left="900"/>
    </w:pPr>
    <w:rPr>
      <w:sz w:val="20"/>
      <w:szCs w:val="20"/>
    </w:rPr>
  </w:style>
  <w:style w:type="paragraph" w:styleId="TOC7">
    <w:name w:val="toc 7"/>
    <w:basedOn w:val="Normal"/>
    <w:next w:val="Normal"/>
    <w:autoRedefine/>
    <w:uiPriority w:val="39"/>
    <w:unhideWhenUsed/>
    <w:rsid w:val="003E0ACA"/>
    <w:pPr>
      <w:spacing w:after="0"/>
      <w:ind w:left="1080"/>
    </w:pPr>
    <w:rPr>
      <w:sz w:val="20"/>
      <w:szCs w:val="20"/>
    </w:rPr>
  </w:style>
  <w:style w:type="paragraph" w:styleId="TOC8">
    <w:name w:val="toc 8"/>
    <w:basedOn w:val="Normal"/>
    <w:next w:val="Normal"/>
    <w:autoRedefine/>
    <w:uiPriority w:val="39"/>
    <w:unhideWhenUsed/>
    <w:rsid w:val="003E0ACA"/>
    <w:pPr>
      <w:spacing w:after="0"/>
      <w:ind w:left="1260"/>
    </w:pPr>
    <w:rPr>
      <w:sz w:val="20"/>
      <w:szCs w:val="20"/>
    </w:rPr>
  </w:style>
  <w:style w:type="paragraph" w:styleId="TOC9">
    <w:name w:val="toc 9"/>
    <w:basedOn w:val="Normal"/>
    <w:next w:val="Normal"/>
    <w:autoRedefine/>
    <w:uiPriority w:val="39"/>
    <w:unhideWhenUsed/>
    <w:rsid w:val="003E0ACA"/>
    <w:pPr>
      <w:spacing w:after="0"/>
      <w:ind w:left="1440"/>
    </w:pPr>
    <w:rPr>
      <w:sz w:val="20"/>
      <w:szCs w:val="20"/>
    </w:rPr>
  </w:style>
  <w:style w:type="paragraph" w:customStyle="1" w:styleId="TableSympatext">
    <w:name w:val="Table Sympa text"/>
    <w:basedOn w:val="Normal"/>
    <w:qFormat/>
    <w:rsid w:val="00D036D9"/>
    <w:pPr>
      <w:spacing w:after="0" w:line="240" w:lineRule="auto"/>
    </w:pPr>
  </w:style>
  <w:style w:type="table" w:customStyle="1" w:styleId="SympaTableStyle">
    <w:name w:val="Sympa Table Style"/>
    <w:basedOn w:val="TableNormal"/>
    <w:uiPriority w:val="99"/>
    <w:rsid w:val="0045156B"/>
    <w:pPr>
      <w:spacing w:after="0" w:line="240" w:lineRule="auto"/>
    </w:pPr>
    <w:tblPr>
      <w:tblBorders>
        <w:top w:val="single" w:sz="2" w:space="0" w:color="auto"/>
        <w:bottom w:val="single" w:sz="2" w:space="0" w:color="auto"/>
        <w:insideH w:val="single" w:sz="2" w:space="0" w:color="auto"/>
        <w:insideV w:val="dotted" w:sz="4" w:space="0" w:color="auto"/>
      </w:tblBorders>
      <w:tblCellMar>
        <w:top w:w="57" w:type="dxa"/>
        <w:bottom w:w="57" w:type="dxa"/>
      </w:tblCellMar>
    </w:tblPr>
    <w:tcPr>
      <w:shd w:val="clear" w:color="auto" w:fill="auto"/>
      <w:vAlign w:val="center"/>
    </w:tcPr>
  </w:style>
  <w:style w:type="paragraph" w:customStyle="1" w:styleId="Headingnonumbers">
    <w:name w:val="Heading no numbers"/>
    <w:basedOn w:val="Normal"/>
    <w:qFormat/>
    <w:rsid w:val="00E34F17"/>
    <w:rPr>
      <w:b/>
      <w:color w:val="CD0920"/>
      <w:sz w:val="28"/>
    </w:rPr>
  </w:style>
  <w:style w:type="character" w:styleId="Emphasis">
    <w:name w:val="Emphasis"/>
    <w:basedOn w:val="DefaultParagraphFont"/>
    <w:qFormat/>
    <w:rsid w:val="005779ED"/>
    <w:rPr>
      <w:i/>
      <w:iCs/>
    </w:rPr>
  </w:style>
  <w:style w:type="table" w:customStyle="1" w:styleId="Normaalivarjostus11">
    <w:name w:val="Normaali varjostus 11"/>
    <w:basedOn w:val="TableNormal"/>
    <w:uiPriority w:val="63"/>
    <w:rsid w:val="005779ED"/>
    <w:pPr>
      <w:spacing w:after="0" w:line="240" w:lineRule="auto"/>
    </w:pPr>
    <w:rPr>
      <w:rFonts w:eastAsiaTheme="minorEastAsia"/>
      <w:lang w:eastAsia="fi-F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5779ED"/>
    <w:rPr>
      <w:color w:val="808080"/>
    </w:rPr>
  </w:style>
  <w:style w:type="character" w:styleId="CommentReference">
    <w:name w:val="annotation reference"/>
    <w:basedOn w:val="DefaultParagraphFont"/>
    <w:uiPriority w:val="99"/>
    <w:semiHidden/>
    <w:unhideWhenUsed/>
    <w:rsid w:val="00AE20AD"/>
    <w:rPr>
      <w:sz w:val="16"/>
      <w:szCs w:val="16"/>
    </w:rPr>
  </w:style>
  <w:style w:type="paragraph" w:styleId="CommentText">
    <w:name w:val="annotation text"/>
    <w:basedOn w:val="Normal"/>
    <w:link w:val="CommentTextChar"/>
    <w:uiPriority w:val="99"/>
    <w:semiHidden/>
    <w:unhideWhenUsed/>
    <w:rsid w:val="00AE20AD"/>
    <w:pPr>
      <w:spacing w:line="240" w:lineRule="auto"/>
    </w:pPr>
    <w:rPr>
      <w:sz w:val="20"/>
      <w:szCs w:val="20"/>
    </w:rPr>
  </w:style>
  <w:style w:type="character" w:customStyle="1" w:styleId="CommentTextChar">
    <w:name w:val="Comment Text Char"/>
    <w:basedOn w:val="DefaultParagraphFont"/>
    <w:link w:val="CommentText"/>
    <w:uiPriority w:val="99"/>
    <w:semiHidden/>
    <w:rsid w:val="00AE20AD"/>
    <w:rPr>
      <w:rFonts w:cs="Times New Roman"/>
      <w:color w:val="262626" w:themeColor="text1" w:themeTint="D9"/>
      <w:sz w:val="20"/>
      <w:szCs w:val="20"/>
      <w:lang w:val="en-US"/>
    </w:rPr>
  </w:style>
  <w:style w:type="paragraph" w:customStyle="1" w:styleId="p1">
    <w:name w:val="p1"/>
    <w:basedOn w:val="Normal"/>
    <w:rsid w:val="006021C4"/>
    <w:pPr>
      <w:spacing w:after="0" w:line="240" w:lineRule="auto"/>
    </w:pPr>
    <w:rPr>
      <w:rFonts w:ascii="Helvetica" w:hAnsi="Helvetica"/>
      <w:color w:val="6C6C6C"/>
    </w:rPr>
  </w:style>
  <w:style w:type="paragraph" w:customStyle="1" w:styleId="p2">
    <w:name w:val="p2"/>
    <w:basedOn w:val="Normal"/>
    <w:rsid w:val="006021C4"/>
    <w:pPr>
      <w:spacing w:after="0" w:line="240" w:lineRule="auto"/>
    </w:pPr>
    <w:rPr>
      <w:rFonts w:ascii="Helvetica" w:hAnsi="Helvetica"/>
      <w:color w:val="323333"/>
      <w:sz w:val="14"/>
      <w:szCs w:val="14"/>
    </w:rPr>
  </w:style>
  <w:style w:type="character" w:customStyle="1" w:styleId="s1">
    <w:name w:val="s1"/>
    <w:basedOn w:val="DefaultParagraphFont"/>
    <w:rsid w:val="006021C4"/>
    <w:rPr>
      <w:color w:val="CF1C00"/>
    </w:rPr>
  </w:style>
  <w:style w:type="character" w:customStyle="1" w:styleId="UnresolvedMention1">
    <w:name w:val="Unresolved Mention1"/>
    <w:basedOn w:val="DefaultParagraphFont"/>
    <w:uiPriority w:val="99"/>
    <w:rsid w:val="009A6FF1"/>
    <w:rPr>
      <w:color w:val="808080"/>
      <w:shd w:val="clear" w:color="auto" w:fill="E6E6E6"/>
    </w:rPr>
  </w:style>
  <w:style w:type="character" w:customStyle="1" w:styleId="Heading4Char">
    <w:name w:val="Heading 4 Char"/>
    <w:basedOn w:val="DefaultParagraphFont"/>
    <w:link w:val="Heading4"/>
    <w:uiPriority w:val="9"/>
    <w:semiHidden/>
    <w:rsid w:val="009A6FF1"/>
    <w:rPr>
      <w:rFonts w:asciiTheme="majorHAnsi" w:eastAsiaTheme="majorEastAsia" w:hAnsiTheme="majorHAnsi" w:cstheme="majorBidi"/>
      <w:i/>
      <w:iCs/>
      <w:color w:val="365F91" w:themeColor="accent1" w:themeShade="BF"/>
      <w:sz w:val="18"/>
      <w:szCs w:val="18"/>
      <w:lang w:val="en-US"/>
    </w:rPr>
  </w:style>
  <w:style w:type="table" w:styleId="GridTable2-Accent2">
    <w:name w:val="Grid Table 2 Accent 2"/>
    <w:basedOn w:val="TableNormal"/>
    <w:uiPriority w:val="47"/>
    <w:rsid w:val="00651FAE"/>
    <w:pPr>
      <w:spacing w:after="0" w:line="240" w:lineRule="auto"/>
      <w:jc w:val="center"/>
    </w:pPr>
    <w:rPr>
      <w:rFonts w:ascii="Helvetica" w:hAnsi="Helvetica"/>
      <w:color w:val="3D4A5C"/>
    </w:rPr>
    <w:tblPr>
      <w:tblStyleRowBandSize w:val="1"/>
      <w:tblStyleColBandSize w:val="1"/>
      <w:tblBorders>
        <w:top w:val="single" w:sz="4" w:space="0" w:color="E6403C"/>
        <w:left w:val="single" w:sz="4" w:space="0" w:color="E6403C"/>
        <w:bottom w:val="single" w:sz="4" w:space="0" w:color="E6403C"/>
        <w:right w:val="single" w:sz="4" w:space="0" w:color="E6403C"/>
        <w:insideH w:val="single" w:sz="4" w:space="0" w:color="E6403C"/>
        <w:insideV w:val="single" w:sz="4" w:space="0" w:color="E6403C"/>
      </w:tblBorders>
    </w:tblPr>
    <w:tcPr>
      <w:shd w:val="clear" w:color="auto" w:fill="FDF0E6"/>
      <w:vAlign w:val="center"/>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FFFFF" w:themeFill="background1"/>
      </w:tcPr>
    </w:tblStylePr>
    <w:tblStylePr w:type="band2Horz">
      <w:tblPr/>
      <w:tcPr>
        <w:shd w:val="clear" w:color="auto" w:fill="E9EAF3"/>
      </w:tcPr>
    </w:tblStylePr>
  </w:style>
  <w:style w:type="table" w:customStyle="1" w:styleId="GridTable1Light-Accent21">
    <w:name w:val="Grid Table 1 Light - Accent 21"/>
    <w:basedOn w:val="TableNormal"/>
    <w:uiPriority w:val="46"/>
    <w:rsid w:val="00B47A51"/>
    <w:pPr>
      <w:spacing w:after="0" w:line="240" w:lineRule="auto"/>
    </w:pPr>
    <w:rPr>
      <w:lang w:val="en-GB" w:eastAsia="en-GB" w:bidi="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Intro">
    <w:name w:val="Intro"/>
    <w:qFormat/>
    <w:rsid w:val="00FF6734"/>
    <w:pPr>
      <w:spacing w:after="0" w:line="360" w:lineRule="exact"/>
    </w:pPr>
    <w:rPr>
      <w:rFonts w:ascii="Arial" w:hAnsi="Arial"/>
      <w:b/>
      <w:color w:val="A3A8B3"/>
      <w:sz w:val="24"/>
      <w:szCs w:val="28"/>
      <w:lang w:val="en-US"/>
    </w:rPr>
  </w:style>
  <w:style w:type="table" w:styleId="GridTable3-Accent6">
    <w:name w:val="Grid Table 3 Accent 6"/>
    <w:basedOn w:val="TableNormal"/>
    <w:uiPriority w:val="48"/>
    <w:rsid w:val="005A59B6"/>
    <w:pPr>
      <w:spacing w:after="0" w:line="240" w:lineRule="auto"/>
      <w:jc w:val="center"/>
    </w:pPr>
    <w:rPr>
      <w:rFonts w:ascii="Helvetica" w:hAnsi="Helvetica"/>
    </w:rPr>
    <w:tblPr>
      <w:tblStyleRowBandSize w:val="1"/>
      <w:tblStyleColBandSize w:val="1"/>
      <w:tblBorders>
        <w:top w:val="single" w:sz="4" w:space="0" w:color="E6403C"/>
        <w:left w:val="single" w:sz="4" w:space="0" w:color="E6403C"/>
        <w:bottom w:val="single" w:sz="4" w:space="0" w:color="E6403C"/>
        <w:right w:val="single" w:sz="4" w:space="0" w:color="E6403C"/>
        <w:insideH w:val="single" w:sz="4" w:space="0" w:color="E6403C"/>
        <w:insideV w:val="single" w:sz="4" w:space="0" w:color="E6403C"/>
      </w:tblBorders>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2-Accent1">
    <w:name w:val="Grid Table 2 Accent 1"/>
    <w:basedOn w:val="TableNormal"/>
    <w:uiPriority w:val="47"/>
    <w:rsid w:val="00DE2582"/>
    <w:pPr>
      <w:spacing w:after="0" w:line="240" w:lineRule="auto"/>
      <w:jc w:val="center"/>
    </w:pPr>
    <w:rPr>
      <w:rFonts w:ascii="Helvetica" w:hAnsi="Helvetica"/>
      <w:color w:val="3D4A5C"/>
    </w:rPr>
    <w:tblPr>
      <w:tblStyleRowBandSize w:val="1"/>
      <w:tblStyleColBandSize w:val="1"/>
      <w:tblBorders>
        <w:top w:val="single" w:sz="4" w:space="0" w:color="3D4A5C"/>
        <w:left w:val="single" w:sz="4" w:space="0" w:color="3D4A5C"/>
        <w:bottom w:val="single" w:sz="4" w:space="0" w:color="3D4A5C"/>
        <w:right w:val="single" w:sz="4" w:space="0" w:color="3D4A5C"/>
        <w:insideH w:val="single" w:sz="4" w:space="0" w:color="3D4A5C"/>
        <w:insideV w:val="single" w:sz="4" w:space="0" w:color="3D4A5C"/>
      </w:tblBorders>
    </w:tblPr>
    <w:tcPr>
      <w:vAlign w:val="center"/>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E9EAEE"/>
      </w:tcPr>
    </w:tblStylePr>
  </w:style>
  <w:style w:type="paragraph" w:customStyle="1" w:styleId="Heading22">
    <w:name w:val="Heading 22"/>
    <w:basedOn w:val="Heading2"/>
    <w:next w:val="Heading3"/>
    <w:link w:val="Heading22Char"/>
    <w:rsid w:val="004316F3"/>
    <w:pPr>
      <w:numPr>
        <w:numId w:val="2"/>
      </w:numPr>
    </w:pPr>
  </w:style>
  <w:style w:type="character" w:customStyle="1" w:styleId="Heading22Char">
    <w:name w:val="Heading 22 Char"/>
    <w:basedOn w:val="Heading2Char"/>
    <w:link w:val="Heading22"/>
    <w:rsid w:val="004316F3"/>
    <w:rPr>
      <w:rFonts w:ascii="Arial Black" w:eastAsia="Times New Roman" w:hAnsi="Arial Black" w:cs="Arial"/>
      <w:b/>
      <w:bCs/>
      <w:iCs/>
      <w:color w:val="212859"/>
      <w:sz w:val="28"/>
      <w:szCs w:val="28"/>
      <w:lang w:val="en-GB" w:eastAsia="fi-FI"/>
    </w:rPr>
  </w:style>
  <w:style w:type="paragraph" w:styleId="Revision">
    <w:name w:val="Revision"/>
    <w:hidden/>
    <w:uiPriority w:val="99"/>
    <w:semiHidden/>
    <w:rsid w:val="0007575F"/>
    <w:pPr>
      <w:spacing w:after="0" w:line="240" w:lineRule="auto"/>
    </w:pPr>
    <w:rPr>
      <w:rFonts w:cs="Times New Roman"/>
      <w:color w:val="262626" w:themeColor="text1" w:themeTint="D9"/>
      <w:sz w:val="18"/>
      <w:szCs w:val="18"/>
      <w:lang w:val="en-US"/>
    </w:rPr>
  </w:style>
  <w:style w:type="table" w:styleId="GridTable2">
    <w:name w:val="Grid Table 2"/>
    <w:basedOn w:val="TableNormal"/>
    <w:uiPriority w:val="47"/>
    <w:rsid w:val="00F77F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475D52"/>
    <w:rPr>
      <w:b/>
      <w:bCs/>
    </w:rPr>
  </w:style>
  <w:style w:type="character" w:customStyle="1" w:styleId="CommentSubjectChar">
    <w:name w:val="Comment Subject Char"/>
    <w:basedOn w:val="CommentTextChar"/>
    <w:link w:val="CommentSubject"/>
    <w:uiPriority w:val="99"/>
    <w:semiHidden/>
    <w:rsid w:val="00475D52"/>
    <w:rPr>
      <w:rFonts w:cs="Times New Roman"/>
      <w:b/>
      <w:bCs/>
      <w:color w:val="262626" w:themeColor="text1" w:themeTint="D9"/>
      <w:sz w:val="20"/>
      <w:szCs w:val="20"/>
      <w:lang w:val="en-US"/>
    </w:rPr>
  </w:style>
  <w:style w:type="character" w:styleId="FollowedHyperlink">
    <w:name w:val="FollowedHyperlink"/>
    <w:basedOn w:val="DefaultParagraphFont"/>
    <w:uiPriority w:val="99"/>
    <w:semiHidden/>
    <w:unhideWhenUsed/>
    <w:rsid w:val="00CB06DC"/>
    <w:rPr>
      <w:color w:val="800080" w:themeColor="followedHyperlink"/>
      <w:u w:val="single"/>
    </w:rPr>
  </w:style>
  <w:style w:type="numbering" w:customStyle="1" w:styleId="CurrentList1">
    <w:name w:val="Current List1"/>
    <w:uiPriority w:val="99"/>
    <w:rsid w:val="00D678E4"/>
    <w:pPr>
      <w:numPr>
        <w:numId w:val="12"/>
      </w:numPr>
    </w:pPr>
  </w:style>
  <w:style w:type="character" w:styleId="Mention">
    <w:name w:val="Mention"/>
    <w:basedOn w:val="DefaultParagraphFont"/>
    <w:uiPriority w:val="99"/>
    <w:unhideWhenUsed/>
    <w:rsid w:val="00E14D97"/>
    <w:rPr>
      <w:color w:val="2B579A"/>
      <w:shd w:val="clear" w:color="auto" w:fill="E1DFDD"/>
    </w:rPr>
  </w:style>
  <w:style w:type="numbering" w:customStyle="1" w:styleId="CurrentList2">
    <w:name w:val="Current List2"/>
    <w:uiPriority w:val="99"/>
    <w:rsid w:val="0036523F"/>
    <w:pPr>
      <w:numPr>
        <w:numId w:val="22"/>
      </w:numPr>
    </w:pPr>
  </w:style>
  <w:style w:type="character" w:customStyle="1" w:styleId="Heading5Char">
    <w:name w:val="Heading 5 Char"/>
    <w:basedOn w:val="DefaultParagraphFont"/>
    <w:link w:val="Heading5"/>
    <w:uiPriority w:val="9"/>
    <w:semiHidden/>
    <w:rsid w:val="0036523F"/>
    <w:rPr>
      <w:rFonts w:asciiTheme="majorHAnsi" w:eastAsiaTheme="majorEastAsia" w:hAnsiTheme="majorHAnsi" w:cstheme="majorBidi"/>
      <w:color w:val="365F91" w:themeColor="accent1" w:themeShade="BF"/>
      <w:sz w:val="18"/>
      <w:szCs w:val="18"/>
      <w:lang w:val="en-US"/>
    </w:rPr>
  </w:style>
  <w:style w:type="character" w:customStyle="1" w:styleId="Heading6Char">
    <w:name w:val="Heading 6 Char"/>
    <w:basedOn w:val="DefaultParagraphFont"/>
    <w:link w:val="Heading6"/>
    <w:uiPriority w:val="9"/>
    <w:semiHidden/>
    <w:rsid w:val="0036523F"/>
    <w:rPr>
      <w:rFonts w:asciiTheme="majorHAnsi" w:eastAsiaTheme="majorEastAsia" w:hAnsiTheme="majorHAnsi" w:cstheme="majorBidi"/>
      <w:color w:val="243F60" w:themeColor="accent1" w:themeShade="7F"/>
      <w:sz w:val="18"/>
      <w:szCs w:val="18"/>
      <w:lang w:val="en-US"/>
    </w:rPr>
  </w:style>
  <w:style w:type="character" w:customStyle="1" w:styleId="Heading7Char">
    <w:name w:val="Heading 7 Char"/>
    <w:basedOn w:val="DefaultParagraphFont"/>
    <w:link w:val="Heading7"/>
    <w:uiPriority w:val="9"/>
    <w:semiHidden/>
    <w:rsid w:val="0036523F"/>
    <w:rPr>
      <w:rFonts w:asciiTheme="majorHAnsi" w:eastAsiaTheme="majorEastAsia" w:hAnsiTheme="majorHAnsi" w:cstheme="majorBidi"/>
      <w:i/>
      <w:iCs/>
      <w:color w:val="243F60" w:themeColor="accent1" w:themeShade="7F"/>
      <w:sz w:val="18"/>
      <w:szCs w:val="18"/>
      <w:lang w:val="en-US"/>
    </w:rPr>
  </w:style>
  <w:style w:type="character" w:customStyle="1" w:styleId="Heading8Char">
    <w:name w:val="Heading 8 Char"/>
    <w:basedOn w:val="DefaultParagraphFont"/>
    <w:link w:val="Heading8"/>
    <w:uiPriority w:val="9"/>
    <w:semiHidden/>
    <w:rsid w:val="0036523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6523F"/>
    <w:rPr>
      <w:rFonts w:asciiTheme="majorHAnsi" w:eastAsiaTheme="majorEastAsia" w:hAnsiTheme="majorHAnsi" w:cstheme="majorBidi"/>
      <w:i/>
      <w:iCs/>
      <w:color w:val="272727" w:themeColor="text1" w:themeTint="D8"/>
      <w:sz w:val="21"/>
      <w:szCs w:val="21"/>
      <w:lang w:val="en-US"/>
    </w:rPr>
  </w:style>
  <w:style w:type="numbering" w:customStyle="1" w:styleId="CurrentList3">
    <w:name w:val="Current List3"/>
    <w:uiPriority w:val="99"/>
    <w:rsid w:val="00E7754E"/>
    <w:pPr>
      <w:numPr>
        <w:numId w:val="24"/>
      </w:numPr>
    </w:pPr>
  </w:style>
  <w:style w:type="table" w:customStyle="1" w:styleId="ListTable31">
    <w:name w:val="List Table 31"/>
    <w:basedOn w:val="TableNormal"/>
    <w:next w:val="ListTable3"/>
    <w:uiPriority w:val="48"/>
    <w:rsid w:val="00BB433F"/>
    <w:pPr>
      <w:spacing w:after="0" w:line="240" w:lineRule="auto"/>
    </w:pPr>
    <w:rPr>
      <w:lang w:val="en-GB" w:eastAsia="en-GB" w:bidi="en-GB"/>
    </w:rPr>
    <w:tblPr>
      <w:tblStyleRowBandSize w:val="1"/>
      <w:tblStyleColBandSize w:val="1"/>
      <w:tblBorders>
        <w:top w:val="single" w:sz="4" w:space="0" w:color="202B59"/>
        <w:left w:val="single" w:sz="4" w:space="0" w:color="202B59"/>
        <w:bottom w:val="single" w:sz="4" w:space="0" w:color="202B59"/>
        <w:right w:val="single" w:sz="4" w:space="0" w:color="202B59"/>
      </w:tblBorders>
    </w:tblPr>
    <w:tblStylePr w:type="firstRow">
      <w:rPr>
        <w:b/>
        <w:bCs/>
        <w:color w:val="FFFFFF"/>
      </w:rPr>
      <w:tblPr/>
      <w:tcPr>
        <w:shd w:val="clear" w:color="auto" w:fill="202B59"/>
      </w:tcPr>
    </w:tblStylePr>
    <w:tblStylePr w:type="lastRow">
      <w:rPr>
        <w:b/>
        <w:bCs/>
      </w:rPr>
      <w:tblPr/>
      <w:tcPr>
        <w:tcBorders>
          <w:top w:val="double" w:sz="4" w:space="0" w:color="202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02B59"/>
          <w:right w:val="single" w:sz="4" w:space="0" w:color="202B59"/>
        </w:tcBorders>
      </w:tcPr>
    </w:tblStylePr>
    <w:tblStylePr w:type="band1Horz">
      <w:tblPr/>
      <w:tcPr>
        <w:tcBorders>
          <w:top w:val="single" w:sz="4" w:space="0" w:color="202B59"/>
          <w:bottom w:val="single" w:sz="4" w:space="0" w:color="202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2B59"/>
          <w:left w:val="nil"/>
        </w:tcBorders>
      </w:tcPr>
    </w:tblStylePr>
    <w:tblStylePr w:type="swCell">
      <w:tblPr/>
      <w:tcPr>
        <w:tcBorders>
          <w:top w:val="double" w:sz="4" w:space="0" w:color="202B59"/>
          <w:right w:val="nil"/>
        </w:tcBorders>
      </w:tcPr>
    </w:tblStylePr>
  </w:style>
  <w:style w:type="table" w:styleId="ListTable3">
    <w:name w:val="List Table 3"/>
    <w:basedOn w:val="TableNormal"/>
    <w:uiPriority w:val="48"/>
    <w:rsid w:val="00BB43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88">
      <w:bodyDiv w:val="1"/>
      <w:marLeft w:val="0"/>
      <w:marRight w:val="0"/>
      <w:marTop w:val="0"/>
      <w:marBottom w:val="0"/>
      <w:divBdr>
        <w:top w:val="none" w:sz="0" w:space="0" w:color="auto"/>
        <w:left w:val="none" w:sz="0" w:space="0" w:color="auto"/>
        <w:bottom w:val="none" w:sz="0" w:space="0" w:color="auto"/>
        <w:right w:val="none" w:sz="0" w:space="0" w:color="auto"/>
      </w:divBdr>
    </w:div>
    <w:div w:id="11882959">
      <w:bodyDiv w:val="1"/>
      <w:marLeft w:val="0"/>
      <w:marRight w:val="0"/>
      <w:marTop w:val="0"/>
      <w:marBottom w:val="0"/>
      <w:divBdr>
        <w:top w:val="none" w:sz="0" w:space="0" w:color="auto"/>
        <w:left w:val="none" w:sz="0" w:space="0" w:color="auto"/>
        <w:bottom w:val="none" w:sz="0" w:space="0" w:color="auto"/>
        <w:right w:val="none" w:sz="0" w:space="0" w:color="auto"/>
      </w:divBdr>
    </w:div>
    <w:div w:id="35084317">
      <w:bodyDiv w:val="1"/>
      <w:marLeft w:val="0"/>
      <w:marRight w:val="0"/>
      <w:marTop w:val="0"/>
      <w:marBottom w:val="0"/>
      <w:divBdr>
        <w:top w:val="none" w:sz="0" w:space="0" w:color="auto"/>
        <w:left w:val="none" w:sz="0" w:space="0" w:color="auto"/>
        <w:bottom w:val="none" w:sz="0" w:space="0" w:color="auto"/>
        <w:right w:val="none" w:sz="0" w:space="0" w:color="auto"/>
      </w:divBdr>
    </w:div>
    <w:div w:id="75790895">
      <w:bodyDiv w:val="1"/>
      <w:marLeft w:val="0"/>
      <w:marRight w:val="0"/>
      <w:marTop w:val="0"/>
      <w:marBottom w:val="0"/>
      <w:divBdr>
        <w:top w:val="none" w:sz="0" w:space="0" w:color="auto"/>
        <w:left w:val="none" w:sz="0" w:space="0" w:color="auto"/>
        <w:bottom w:val="none" w:sz="0" w:space="0" w:color="auto"/>
        <w:right w:val="none" w:sz="0" w:space="0" w:color="auto"/>
      </w:divBdr>
    </w:div>
    <w:div w:id="84885749">
      <w:bodyDiv w:val="1"/>
      <w:marLeft w:val="0"/>
      <w:marRight w:val="0"/>
      <w:marTop w:val="0"/>
      <w:marBottom w:val="0"/>
      <w:divBdr>
        <w:top w:val="none" w:sz="0" w:space="0" w:color="auto"/>
        <w:left w:val="none" w:sz="0" w:space="0" w:color="auto"/>
        <w:bottom w:val="none" w:sz="0" w:space="0" w:color="auto"/>
        <w:right w:val="none" w:sz="0" w:space="0" w:color="auto"/>
      </w:divBdr>
    </w:div>
    <w:div w:id="92479036">
      <w:bodyDiv w:val="1"/>
      <w:marLeft w:val="0"/>
      <w:marRight w:val="0"/>
      <w:marTop w:val="0"/>
      <w:marBottom w:val="0"/>
      <w:divBdr>
        <w:top w:val="none" w:sz="0" w:space="0" w:color="auto"/>
        <w:left w:val="none" w:sz="0" w:space="0" w:color="auto"/>
        <w:bottom w:val="none" w:sz="0" w:space="0" w:color="auto"/>
        <w:right w:val="none" w:sz="0" w:space="0" w:color="auto"/>
      </w:divBdr>
    </w:div>
    <w:div w:id="147214785">
      <w:bodyDiv w:val="1"/>
      <w:marLeft w:val="0"/>
      <w:marRight w:val="0"/>
      <w:marTop w:val="0"/>
      <w:marBottom w:val="0"/>
      <w:divBdr>
        <w:top w:val="none" w:sz="0" w:space="0" w:color="auto"/>
        <w:left w:val="none" w:sz="0" w:space="0" w:color="auto"/>
        <w:bottom w:val="none" w:sz="0" w:space="0" w:color="auto"/>
        <w:right w:val="none" w:sz="0" w:space="0" w:color="auto"/>
      </w:divBdr>
      <w:divsChild>
        <w:div w:id="577206273">
          <w:marLeft w:val="547"/>
          <w:marRight w:val="0"/>
          <w:marTop w:val="0"/>
          <w:marBottom w:val="0"/>
          <w:divBdr>
            <w:top w:val="none" w:sz="0" w:space="0" w:color="auto"/>
            <w:left w:val="none" w:sz="0" w:space="0" w:color="auto"/>
            <w:bottom w:val="none" w:sz="0" w:space="0" w:color="auto"/>
            <w:right w:val="none" w:sz="0" w:space="0" w:color="auto"/>
          </w:divBdr>
        </w:div>
        <w:div w:id="693043705">
          <w:marLeft w:val="547"/>
          <w:marRight w:val="0"/>
          <w:marTop w:val="0"/>
          <w:marBottom w:val="0"/>
          <w:divBdr>
            <w:top w:val="none" w:sz="0" w:space="0" w:color="auto"/>
            <w:left w:val="none" w:sz="0" w:space="0" w:color="auto"/>
            <w:bottom w:val="none" w:sz="0" w:space="0" w:color="auto"/>
            <w:right w:val="none" w:sz="0" w:space="0" w:color="auto"/>
          </w:divBdr>
        </w:div>
        <w:div w:id="1120148292">
          <w:marLeft w:val="547"/>
          <w:marRight w:val="0"/>
          <w:marTop w:val="0"/>
          <w:marBottom w:val="0"/>
          <w:divBdr>
            <w:top w:val="none" w:sz="0" w:space="0" w:color="auto"/>
            <w:left w:val="none" w:sz="0" w:space="0" w:color="auto"/>
            <w:bottom w:val="none" w:sz="0" w:space="0" w:color="auto"/>
            <w:right w:val="none" w:sz="0" w:space="0" w:color="auto"/>
          </w:divBdr>
        </w:div>
      </w:divsChild>
    </w:div>
    <w:div w:id="147748375">
      <w:bodyDiv w:val="1"/>
      <w:marLeft w:val="0"/>
      <w:marRight w:val="0"/>
      <w:marTop w:val="0"/>
      <w:marBottom w:val="0"/>
      <w:divBdr>
        <w:top w:val="none" w:sz="0" w:space="0" w:color="auto"/>
        <w:left w:val="none" w:sz="0" w:space="0" w:color="auto"/>
        <w:bottom w:val="none" w:sz="0" w:space="0" w:color="auto"/>
        <w:right w:val="none" w:sz="0" w:space="0" w:color="auto"/>
      </w:divBdr>
      <w:divsChild>
        <w:div w:id="545409880">
          <w:marLeft w:val="547"/>
          <w:marRight w:val="0"/>
          <w:marTop w:val="0"/>
          <w:marBottom w:val="0"/>
          <w:divBdr>
            <w:top w:val="none" w:sz="0" w:space="0" w:color="auto"/>
            <w:left w:val="none" w:sz="0" w:space="0" w:color="auto"/>
            <w:bottom w:val="none" w:sz="0" w:space="0" w:color="auto"/>
            <w:right w:val="none" w:sz="0" w:space="0" w:color="auto"/>
          </w:divBdr>
        </w:div>
        <w:div w:id="1562868563">
          <w:marLeft w:val="547"/>
          <w:marRight w:val="0"/>
          <w:marTop w:val="0"/>
          <w:marBottom w:val="0"/>
          <w:divBdr>
            <w:top w:val="none" w:sz="0" w:space="0" w:color="auto"/>
            <w:left w:val="none" w:sz="0" w:space="0" w:color="auto"/>
            <w:bottom w:val="none" w:sz="0" w:space="0" w:color="auto"/>
            <w:right w:val="none" w:sz="0" w:space="0" w:color="auto"/>
          </w:divBdr>
        </w:div>
        <w:div w:id="2000227572">
          <w:marLeft w:val="547"/>
          <w:marRight w:val="0"/>
          <w:marTop w:val="0"/>
          <w:marBottom w:val="0"/>
          <w:divBdr>
            <w:top w:val="none" w:sz="0" w:space="0" w:color="auto"/>
            <w:left w:val="none" w:sz="0" w:space="0" w:color="auto"/>
            <w:bottom w:val="none" w:sz="0" w:space="0" w:color="auto"/>
            <w:right w:val="none" w:sz="0" w:space="0" w:color="auto"/>
          </w:divBdr>
        </w:div>
      </w:divsChild>
    </w:div>
    <w:div w:id="182523938">
      <w:bodyDiv w:val="1"/>
      <w:marLeft w:val="0"/>
      <w:marRight w:val="0"/>
      <w:marTop w:val="0"/>
      <w:marBottom w:val="0"/>
      <w:divBdr>
        <w:top w:val="none" w:sz="0" w:space="0" w:color="auto"/>
        <w:left w:val="none" w:sz="0" w:space="0" w:color="auto"/>
        <w:bottom w:val="none" w:sz="0" w:space="0" w:color="auto"/>
        <w:right w:val="none" w:sz="0" w:space="0" w:color="auto"/>
      </w:divBdr>
    </w:div>
    <w:div w:id="216087531">
      <w:bodyDiv w:val="1"/>
      <w:marLeft w:val="0"/>
      <w:marRight w:val="0"/>
      <w:marTop w:val="0"/>
      <w:marBottom w:val="0"/>
      <w:divBdr>
        <w:top w:val="none" w:sz="0" w:space="0" w:color="auto"/>
        <w:left w:val="none" w:sz="0" w:space="0" w:color="auto"/>
        <w:bottom w:val="none" w:sz="0" w:space="0" w:color="auto"/>
        <w:right w:val="none" w:sz="0" w:space="0" w:color="auto"/>
      </w:divBdr>
    </w:div>
    <w:div w:id="329450054">
      <w:bodyDiv w:val="1"/>
      <w:marLeft w:val="0"/>
      <w:marRight w:val="0"/>
      <w:marTop w:val="0"/>
      <w:marBottom w:val="0"/>
      <w:divBdr>
        <w:top w:val="none" w:sz="0" w:space="0" w:color="auto"/>
        <w:left w:val="none" w:sz="0" w:space="0" w:color="auto"/>
        <w:bottom w:val="none" w:sz="0" w:space="0" w:color="auto"/>
        <w:right w:val="none" w:sz="0" w:space="0" w:color="auto"/>
      </w:divBdr>
    </w:div>
    <w:div w:id="332340587">
      <w:bodyDiv w:val="1"/>
      <w:marLeft w:val="0"/>
      <w:marRight w:val="0"/>
      <w:marTop w:val="0"/>
      <w:marBottom w:val="0"/>
      <w:divBdr>
        <w:top w:val="none" w:sz="0" w:space="0" w:color="auto"/>
        <w:left w:val="none" w:sz="0" w:space="0" w:color="auto"/>
        <w:bottom w:val="none" w:sz="0" w:space="0" w:color="auto"/>
        <w:right w:val="none" w:sz="0" w:space="0" w:color="auto"/>
      </w:divBdr>
    </w:div>
    <w:div w:id="365915372">
      <w:bodyDiv w:val="1"/>
      <w:marLeft w:val="0"/>
      <w:marRight w:val="0"/>
      <w:marTop w:val="0"/>
      <w:marBottom w:val="0"/>
      <w:divBdr>
        <w:top w:val="none" w:sz="0" w:space="0" w:color="auto"/>
        <w:left w:val="none" w:sz="0" w:space="0" w:color="auto"/>
        <w:bottom w:val="none" w:sz="0" w:space="0" w:color="auto"/>
        <w:right w:val="none" w:sz="0" w:space="0" w:color="auto"/>
      </w:divBdr>
    </w:div>
    <w:div w:id="388918866">
      <w:bodyDiv w:val="1"/>
      <w:marLeft w:val="0"/>
      <w:marRight w:val="0"/>
      <w:marTop w:val="0"/>
      <w:marBottom w:val="0"/>
      <w:divBdr>
        <w:top w:val="none" w:sz="0" w:space="0" w:color="auto"/>
        <w:left w:val="none" w:sz="0" w:space="0" w:color="auto"/>
        <w:bottom w:val="none" w:sz="0" w:space="0" w:color="auto"/>
        <w:right w:val="none" w:sz="0" w:space="0" w:color="auto"/>
      </w:divBdr>
    </w:div>
    <w:div w:id="407726611">
      <w:bodyDiv w:val="1"/>
      <w:marLeft w:val="0"/>
      <w:marRight w:val="0"/>
      <w:marTop w:val="0"/>
      <w:marBottom w:val="0"/>
      <w:divBdr>
        <w:top w:val="none" w:sz="0" w:space="0" w:color="auto"/>
        <w:left w:val="none" w:sz="0" w:space="0" w:color="auto"/>
        <w:bottom w:val="none" w:sz="0" w:space="0" w:color="auto"/>
        <w:right w:val="none" w:sz="0" w:space="0" w:color="auto"/>
      </w:divBdr>
    </w:div>
    <w:div w:id="478889859">
      <w:bodyDiv w:val="1"/>
      <w:marLeft w:val="0"/>
      <w:marRight w:val="0"/>
      <w:marTop w:val="0"/>
      <w:marBottom w:val="0"/>
      <w:divBdr>
        <w:top w:val="none" w:sz="0" w:space="0" w:color="auto"/>
        <w:left w:val="none" w:sz="0" w:space="0" w:color="auto"/>
        <w:bottom w:val="none" w:sz="0" w:space="0" w:color="auto"/>
        <w:right w:val="none" w:sz="0" w:space="0" w:color="auto"/>
      </w:divBdr>
      <w:divsChild>
        <w:div w:id="786901">
          <w:marLeft w:val="1123"/>
          <w:marRight w:val="0"/>
          <w:marTop w:val="67"/>
          <w:marBottom w:val="0"/>
          <w:divBdr>
            <w:top w:val="none" w:sz="0" w:space="0" w:color="auto"/>
            <w:left w:val="none" w:sz="0" w:space="0" w:color="auto"/>
            <w:bottom w:val="none" w:sz="0" w:space="0" w:color="auto"/>
            <w:right w:val="none" w:sz="0" w:space="0" w:color="auto"/>
          </w:divBdr>
        </w:div>
        <w:div w:id="11424484">
          <w:marLeft w:val="1123"/>
          <w:marRight w:val="0"/>
          <w:marTop w:val="72"/>
          <w:marBottom w:val="0"/>
          <w:divBdr>
            <w:top w:val="none" w:sz="0" w:space="0" w:color="auto"/>
            <w:left w:val="none" w:sz="0" w:space="0" w:color="auto"/>
            <w:bottom w:val="none" w:sz="0" w:space="0" w:color="auto"/>
            <w:right w:val="none" w:sz="0" w:space="0" w:color="auto"/>
          </w:divBdr>
        </w:div>
        <w:div w:id="30424338">
          <w:marLeft w:val="418"/>
          <w:marRight w:val="0"/>
          <w:marTop w:val="82"/>
          <w:marBottom w:val="0"/>
          <w:divBdr>
            <w:top w:val="none" w:sz="0" w:space="0" w:color="auto"/>
            <w:left w:val="none" w:sz="0" w:space="0" w:color="auto"/>
            <w:bottom w:val="none" w:sz="0" w:space="0" w:color="auto"/>
            <w:right w:val="none" w:sz="0" w:space="0" w:color="auto"/>
          </w:divBdr>
        </w:div>
        <w:div w:id="66996960">
          <w:marLeft w:val="1123"/>
          <w:marRight w:val="0"/>
          <w:marTop w:val="72"/>
          <w:marBottom w:val="0"/>
          <w:divBdr>
            <w:top w:val="none" w:sz="0" w:space="0" w:color="auto"/>
            <w:left w:val="none" w:sz="0" w:space="0" w:color="auto"/>
            <w:bottom w:val="none" w:sz="0" w:space="0" w:color="auto"/>
            <w:right w:val="none" w:sz="0" w:space="0" w:color="auto"/>
          </w:divBdr>
        </w:div>
        <w:div w:id="210655265">
          <w:marLeft w:val="619"/>
          <w:marRight w:val="0"/>
          <w:marTop w:val="77"/>
          <w:marBottom w:val="0"/>
          <w:divBdr>
            <w:top w:val="none" w:sz="0" w:space="0" w:color="auto"/>
            <w:left w:val="none" w:sz="0" w:space="0" w:color="auto"/>
            <w:bottom w:val="none" w:sz="0" w:space="0" w:color="auto"/>
            <w:right w:val="none" w:sz="0" w:space="0" w:color="auto"/>
          </w:divBdr>
        </w:div>
        <w:div w:id="252932644">
          <w:marLeft w:val="1123"/>
          <w:marRight w:val="0"/>
          <w:marTop w:val="72"/>
          <w:marBottom w:val="0"/>
          <w:divBdr>
            <w:top w:val="none" w:sz="0" w:space="0" w:color="auto"/>
            <w:left w:val="none" w:sz="0" w:space="0" w:color="auto"/>
            <w:bottom w:val="none" w:sz="0" w:space="0" w:color="auto"/>
            <w:right w:val="none" w:sz="0" w:space="0" w:color="auto"/>
          </w:divBdr>
        </w:div>
        <w:div w:id="454493339">
          <w:marLeft w:val="619"/>
          <w:marRight w:val="0"/>
          <w:marTop w:val="72"/>
          <w:marBottom w:val="0"/>
          <w:divBdr>
            <w:top w:val="none" w:sz="0" w:space="0" w:color="auto"/>
            <w:left w:val="none" w:sz="0" w:space="0" w:color="auto"/>
            <w:bottom w:val="none" w:sz="0" w:space="0" w:color="auto"/>
            <w:right w:val="none" w:sz="0" w:space="0" w:color="auto"/>
          </w:divBdr>
        </w:div>
        <w:div w:id="540943180">
          <w:marLeft w:val="418"/>
          <w:marRight w:val="0"/>
          <w:marTop w:val="82"/>
          <w:marBottom w:val="0"/>
          <w:divBdr>
            <w:top w:val="none" w:sz="0" w:space="0" w:color="auto"/>
            <w:left w:val="none" w:sz="0" w:space="0" w:color="auto"/>
            <w:bottom w:val="none" w:sz="0" w:space="0" w:color="auto"/>
            <w:right w:val="none" w:sz="0" w:space="0" w:color="auto"/>
          </w:divBdr>
        </w:div>
        <w:div w:id="648679080">
          <w:marLeft w:val="1123"/>
          <w:marRight w:val="0"/>
          <w:marTop w:val="72"/>
          <w:marBottom w:val="0"/>
          <w:divBdr>
            <w:top w:val="none" w:sz="0" w:space="0" w:color="auto"/>
            <w:left w:val="none" w:sz="0" w:space="0" w:color="auto"/>
            <w:bottom w:val="none" w:sz="0" w:space="0" w:color="auto"/>
            <w:right w:val="none" w:sz="0" w:space="0" w:color="auto"/>
          </w:divBdr>
        </w:div>
        <w:div w:id="720010119">
          <w:marLeft w:val="1123"/>
          <w:marRight w:val="0"/>
          <w:marTop w:val="72"/>
          <w:marBottom w:val="0"/>
          <w:divBdr>
            <w:top w:val="none" w:sz="0" w:space="0" w:color="auto"/>
            <w:left w:val="none" w:sz="0" w:space="0" w:color="auto"/>
            <w:bottom w:val="none" w:sz="0" w:space="0" w:color="auto"/>
            <w:right w:val="none" w:sz="0" w:space="0" w:color="auto"/>
          </w:divBdr>
        </w:div>
        <w:div w:id="875044120">
          <w:marLeft w:val="1123"/>
          <w:marRight w:val="0"/>
          <w:marTop w:val="72"/>
          <w:marBottom w:val="0"/>
          <w:divBdr>
            <w:top w:val="none" w:sz="0" w:space="0" w:color="auto"/>
            <w:left w:val="none" w:sz="0" w:space="0" w:color="auto"/>
            <w:bottom w:val="none" w:sz="0" w:space="0" w:color="auto"/>
            <w:right w:val="none" w:sz="0" w:space="0" w:color="auto"/>
          </w:divBdr>
        </w:div>
        <w:div w:id="982463567">
          <w:marLeft w:val="1123"/>
          <w:marRight w:val="0"/>
          <w:marTop w:val="67"/>
          <w:marBottom w:val="0"/>
          <w:divBdr>
            <w:top w:val="none" w:sz="0" w:space="0" w:color="auto"/>
            <w:left w:val="none" w:sz="0" w:space="0" w:color="auto"/>
            <w:bottom w:val="none" w:sz="0" w:space="0" w:color="auto"/>
            <w:right w:val="none" w:sz="0" w:space="0" w:color="auto"/>
          </w:divBdr>
        </w:div>
        <w:div w:id="983697901">
          <w:marLeft w:val="619"/>
          <w:marRight w:val="0"/>
          <w:marTop w:val="77"/>
          <w:marBottom w:val="0"/>
          <w:divBdr>
            <w:top w:val="none" w:sz="0" w:space="0" w:color="auto"/>
            <w:left w:val="none" w:sz="0" w:space="0" w:color="auto"/>
            <w:bottom w:val="none" w:sz="0" w:space="0" w:color="auto"/>
            <w:right w:val="none" w:sz="0" w:space="0" w:color="auto"/>
          </w:divBdr>
        </w:div>
        <w:div w:id="990909649">
          <w:marLeft w:val="418"/>
          <w:marRight w:val="0"/>
          <w:marTop w:val="82"/>
          <w:marBottom w:val="0"/>
          <w:divBdr>
            <w:top w:val="none" w:sz="0" w:space="0" w:color="auto"/>
            <w:left w:val="none" w:sz="0" w:space="0" w:color="auto"/>
            <w:bottom w:val="none" w:sz="0" w:space="0" w:color="auto"/>
            <w:right w:val="none" w:sz="0" w:space="0" w:color="auto"/>
          </w:divBdr>
        </w:div>
        <w:div w:id="1007714053">
          <w:marLeft w:val="619"/>
          <w:marRight w:val="0"/>
          <w:marTop w:val="77"/>
          <w:marBottom w:val="0"/>
          <w:divBdr>
            <w:top w:val="none" w:sz="0" w:space="0" w:color="auto"/>
            <w:left w:val="none" w:sz="0" w:space="0" w:color="auto"/>
            <w:bottom w:val="none" w:sz="0" w:space="0" w:color="auto"/>
            <w:right w:val="none" w:sz="0" w:space="0" w:color="auto"/>
          </w:divBdr>
        </w:div>
        <w:div w:id="1039086041">
          <w:marLeft w:val="1123"/>
          <w:marRight w:val="0"/>
          <w:marTop w:val="72"/>
          <w:marBottom w:val="0"/>
          <w:divBdr>
            <w:top w:val="none" w:sz="0" w:space="0" w:color="auto"/>
            <w:left w:val="none" w:sz="0" w:space="0" w:color="auto"/>
            <w:bottom w:val="none" w:sz="0" w:space="0" w:color="auto"/>
            <w:right w:val="none" w:sz="0" w:space="0" w:color="auto"/>
          </w:divBdr>
        </w:div>
        <w:div w:id="1104152586">
          <w:marLeft w:val="1123"/>
          <w:marRight w:val="0"/>
          <w:marTop w:val="72"/>
          <w:marBottom w:val="0"/>
          <w:divBdr>
            <w:top w:val="none" w:sz="0" w:space="0" w:color="auto"/>
            <w:left w:val="none" w:sz="0" w:space="0" w:color="auto"/>
            <w:bottom w:val="none" w:sz="0" w:space="0" w:color="auto"/>
            <w:right w:val="none" w:sz="0" w:space="0" w:color="auto"/>
          </w:divBdr>
        </w:div>
        <w:div w:id="1164054091">
          <w:marLeft w:val="418"/>
          <w:marRight w:val="0"/>
          <w:marTop w:val="77"/>
          <w:marBottom w:val="0"/>
          <w:divBdr>
            <w:top w:val="none" w:sz="0" w:space="0" w:color="auto"/>
            <w:left w:val="none" w:sz="0" w:space="0" w:color="auto"/>
            <w:bottom w:val="none" w:sz="0" w:space="0" w:color="auto"/>
            <w:right w:val="none" w:sz="0" w:space="0" w:color="auto"/>
          </w:divBdr>
        </w:div>
        <w:div w:id="1180050946">
          <w:marLeft w:val="1123"/>
          <w:marRight w:val="0"/>
          <w:marTop w:val="67"/>
          <w:marBottom w:val="0"/>
          <w:divBdr>
            <w:top w:val="none" w:sz="0" w:space="0" w:color="auto"/>
            <w:left w:val="none" w:sz="0" w:space="0" w:color="auto"/>
            <w:bottom w:val="none" w:sz="0" w:space="0" w:color="auto"/>
            <w:right w:val="none" w:sz="0" w:space="0" w:color="auto"/>
          </w:divBdr>
        </w:div>
        <w:div w:id="1300377510">
          <w:marLeft w:val="1123"/>
          <w:marRight w:val="0"/>
          <w:marTop w:val="72"/>
          <w:marBottom w:val="0"/>
          <w:divBdr>
            <w:top w:val="none" w:sz="0" w:space="0" w:color="auto"/>
            <w:left w:val="none" w:sz="0" w:space="0" w:color="auto"/>
            <w:bottom w:val="none" w:sz="0" w:space="0" w:color="auto"/>
            <w:right w:val="none" w:sz="0" w:space="0" w:color="auto"/>
          </w:divBdr>
        </w:div>
        <w:div w:id="1595094761">
          <w:marLeft w:val="1123"/>
          <w:marRight w:val="0"/>
          <w:marTop w:val="67"/>
          <w:marBottom w:val="0"/>
          <w:divBdr>
            <w:top w:val="none" w:sz="0" w:space="0" w:color="auto"/>
            <w:left w:val="none" w:sz="0" w:space="0" w:color="auto"/>
            <w:bottom w:val="none" w:sz="0" w:space="0" w:color="auto"/>
            <w:right w:val="none" w:sz="0" w:space="0" w:color="auto"/>
          </w:divBdr>
        </w:div>
        <w:div w:id="1609967980">
          <w:marLeft w:val="1123"/>
          <w:marRight w:val="0"/>
          <w:marTop w:val="72"/>
          <w:marBottom w:val="0"/>
          <w:divBdr>
            <w:top w:val="none" w:sz="0" w:space="0" w:color="auto"/>
            <w:left w:val="none" w:sz="0" w:space="0" w:color="auto"/>
            <w:bottom w:val="none" w:sz="0" w:space="0" w:color="auto"/>
            <w:right w:val="none" w:sz="0" w:space="0" w:color="auto"/>
          </w:divBdr>
        </w:div>
        <w:div w:id="1631786827">
          <w:marLeft w:val="1123"/>
          <w:marRight w:val="0"/>
          <w:marTop w:val="72"/>
          <w:marBottom w:val="0"/>
          <w:divBdr>
            <w:top w:val="none" w:sz="0" w:space="0" w:color="auto"/>
            <w:left w:val="none" w:sz="0" w:space="0" w:color="auto"/>
            <w:bottom w:val="none" w:sz="0" w:space="0" w:color="auto"/>
            <w:right w:val="none" w:sz="0" w:space="0" w:color="auto"/>
          </w:divBdr>
        </w:div>
        <w:div w:id="1662151340">
          <w:marLeft w:val="619"/>
          <w:marRight w:val="0"/>
          <w:marTop w:val="77"/>
          <w:marBottom w:val="0"/>
          <w:divBdr>
            <w:top w:val="none" w:sz="0" w:space="0" w:color="auto"/>
            <w:left w:val="none" w:sz="0" w:space="0" w:color="auto"/>
            <w:bottom w:val="none" w:sz="0" w:space="0" w:color="auto"/>
            <w:right w:val="none" w:sz="0" w:space="0" w:color="auto"/>
          </w:divBdr>
        </w:div>
        <w:div w:id="1673333687">
          <w:marLeft w:val="1123"/>
          <w:marRight w:val="0"/>
          <w:marTop w:val="72"/>
          <w:marBottom w:val="0"/>
          <w:divBdr>
            <w:top w:val="none" w:sz="0" w:space="0" w:color="auto"/>
            <w:left w:val="none" w:sz="0" w:space="0" w:color="auto"/>
            <w:bottom w:val="none" w:sz="0" w:space="0" w:color="auto"/>
            <w:right w:val="none" w:sz="0" w:space="0" w:color="auto"/>
          </w:divBdr>
        </w:div>
        <w:div w:id="1712488172">
          <w:marLeft w:val="1123"/>
          <w:marRight w:val="0"/>
          <w:marTop w:val="72"/>
          <w:marBottom w:val="0"/>
          <w:divBdr>
            <w:top w:val="none" w:sz="0" w:space="0" w:color="auto"/>
            <w:left w:val="none" w:sz="0" w:space="0" w:color="auto"/>
            <w:bottom w:val="none" w:sz="0" w:space="0" w:color="auto"/>
            <w:right w:val="none" w:sz="0" w:space="0" w:color="auto"/>
          </w:divBdr>
        </w:div>
        <w:div w:id="1774979180">
          <w:marLeft w:val="418"/>
          <w:marRight w:val="0"/>
          <w:marTop w:val="77"/>
          <w:marBottom w:val="0"/>
          <w:divBdr>
            <w:top w:val="none" w:sz="0" w:space="0" w:color="auto"/>
            <w:left w:val="none" w:sz="0" w:space="0" w:color="auto"/>
            <w:bottom w:val="none" w:sz="0" w:space="0" w:color="auto"/>
            <w:right w:val="none" w:sz="0" w:space="0" w:color="auto"/>
          </w:divBdr>
        </w:div>
        <w:div w:id="1809544213">
          <w:marLeft w:val="1123"/>
          <w:marRight w:val="0"/>
          <w:marTop w:val="72"/>
          <w:marBottom w:val="0"/>
          <w:divBdr>
            <w:top w:val="none" w:sz="0" w:space="0" w:color="auto"/>
            <w:left w:val="none" w:sz="0" w:space="0" w:color="auto"/>
            <w:bottom w:val="none" w:sz="0" w:space="0" w:color="auto"/>
            <w:right w:val="none" w:sz="0" w:space="0" w:color="auto"/>
          </w:divBdr>
        </w:div>
        <w:div w:id="1862814327">
          <w:marLeft w:val="1123"/>
          <w:marRight w:val="0"/>
          <w:marTop w:val="72"/>
          <w:marBottom w:val="0"/>
          <w:divBdr>
            <w:top w:val="none" w:sz="0" w:space="0" w:color="auto"/>
            <w:left w:val="none" w:sz="0" w:space="0" w:color="auto"/>
            <w:bottom w:val="none" w:sz="0" w:space="0" w:color="auto"/>
            <w:right w:val="none" w:sz="0" w:space="0" w:color="auto"/>
          </w:divBdr>
        </w:div>
        <w:div w:id="1865630407">
          <w:marLeft w:val="1123"/>
          <w:marRight w:val="0"/>
          <w:marTop w:val="72"/>
          <w:marBottom w:val="0"/>
          <w:divBdr>
            <w:top w:val="none" w:sz="0" w:space="0" w:color="auto"/>
            <w:left w:val="none" w:sz="0" w:space="0" w:color="auto"/>
            <w:bottom w:val="none" w:sz="0" w:space="0" w:color="auto"/>
            <w:right w:val="none" w:sz="0" w:space="0" w:color="auto"/>
          </w:divBdr>
        </w:div>
        <w:div w:id="1922836527">
          <w:marLeft w:val="418"/>
          <w:marRight w:val="0"/>
          <w:marTop w:val="77"/>
          <w:marBottom w:val="0"/>
          <w:divBdr>
            <w:top w:val="none" w:sz="0" w:space="0" w:color="auto"/>
            <w:left w:val="none" w:sz="0" w:space="0" w:color="auto"/>
            <w:bottom w:val="none" w:sz="0" w:space="0" w:color="auto"/>
            <w:right w:val="none" w:sz="0" w:space="0" w:color="auto"/>
          </w:divBdr>
        </w:div>
        <w:div w:id="1942760002">
          <w:marLeft w:val="1123"/>
          <w:marRight w:val="0"/>
          <w:marTop w:val="72"/>
          <w:marBottom w:val="0"/>
          <w:divBdr>
            <w:top w:val="none" w:sz="0" w:space="0" w:color="auto"/>
            <w:left w:val="none" w:sz="0" w:space="0" w:color="auto"/>
            <w:bottom w:val="none" w:sz="0" w:space="0" w:color="auto"/>
            <w:right w:val="none" w:sz="0" w:space="0" w:color="auto"/>
          </w:divBdr>
        </w:div>
        <w:div w:id="2029406844">
          <w:marLeft w:val="1123"/>
          <w:marRight w:val="0"/>
          <w:marTop w:val="72"/>
          <w:marBottom w:val="0"/>
          <w:divBdr>
            <w:top w:val="none" w:sz="0" w:space="0" w:color="auto"/>
            <w:left w:val="none" w:sz="0" w:space="0" w:color="auto"/>
            <w:bottom w:val="none" w:sz="0" w:space="0" w:color="auto"/>
            <w:right w:val="none" w:sz="0" w:space="0" w:color="auto"/>
          </w:divBdr>
        </w:div>
        <w:div w:id="2097164450">
          <w:marLeft w:val="619"/>
          <w:marRight w:val="0"/>
          <w:marTop w:val="72"/>
          <w:marBottom w:val="0"/>
          <w:divBdr>
            <w:top w:val="none" w:sz="0" w:space="0" w:color="auto"/>
            <w:left w:val="none" w:sz="0" w:space="0" w:color="auto"/>
            <w:bottom w:val="none" w:sz="0" w:space="0" w:color="auto"/>
            <w:right w:val="none" w:sz="0" w:space="0" w:color="auto"/>
          </w:divBdr>
        </w:div>
        <w:div w:id="2103642927">
          <w:marLeft w:val="418"/>
          <w:marRight w:val="0"/>
          <w:marTop w:val="77"/>
          <w:marBottom w:val="0"/>
          <w:divBdr>
            <w:top w:val="none" w:sz="0" w:space="0" w:color="auto"/>
            <w:left w:val="none" w:sz="0" w:space="0" w:color="auto"/>
            <w:bottom w:val="none" w:sz="0" w:space="0" w:color="auto"/>
            <w:right w:val="none" w:sz="0" w:space="0" w:color="auto"/>
          </w:divBdr>
        </w:div>
      </w:divsChild>
    </w:div>
    <w:div w:id="495651919">
      <w:bodyDiv w:val="1"/>
      <w:marLeft w:val="0"/>
      <w:marRight w:val="0"/>
      <w:marTop w:val="0"/>
      <w:marBottom w:val="0"/>
      <w:divBdr>
        <w:top w:val="none" w:sz="0" w:space="0" w:color="auto"/>
        <w:left w:val="none" w:sz="0" w:space="0" w:color="auto"/>
        <w:bottom w:val="none" w:sz="0" w:space="0" w:color="auto"/>
        <w:right w:val="none" w:sz="0" w:space="0" w:color="auto"/>
      </w:divBdr>
    </w:div>
    <w:div w:id="521360290">
      <w:bodyDiv w:val="1"/>
      <w:marLeft w:val="0"/>
      <w:marRight w:val="0"/>
      <w:marTop w:val="0"/>
      <w:marBottom w:val="0"/>
      <w:divBdr>
        <w:top w:val="none" w:sz="0" w:space="0" w:color="auto"/>
        <w:left w:val="none" w:sz="0" w:space="0" w:color="auto"/>
        <w:bottom w:val="none" w:sz="0" w:space="0" w:color="auto"/>
        <w:right w:val="none" w:sz="0" w:space="0" w:color="auto"/>
      </w:divBdr>
    </w:div>
    <w:div w:id="530189086">
      <w:bodyDiv w:val="1"/>
      <w:marLeft w:val="0"/>
      <w:marRight w:val="0"/>
      <w:marTop w:val="0"/>
      <w:marBottom w:val="0"/>
      <w:divBdr>
        <w:top w:val="none" w:sz="0" w:space="0" w:color="auto"/>
        <w:left w:val="none" w:sz="0" w:space="0" w:color="auto"/>
        <w:bottom w:val="none" w:sz="0" w:space="0" w:color="auto"/>
        <w:right w:val="none" w:sz="0" w:space="0" w:color="auto"/>
      </w:divBdr>
    </w:div>
    <w:div w:id="546113410">
      <w:bodyDiv w:val="1"/>
      <w:marLeft w:val="0"/>
      <w:marRight w:val="0"/>
      <w:marTop w:val="0"/>
      <w:marBottom w:val="0"/>
      <w:divBdr>
        <w:top w:val="none" w:sz="0" w:space="0" w:color="auto"/>
        <w:left w:val="none" w:sz="0" w:space="0" w:color="auto"/>
        <w:bottom w:val="none" w:sz="0" w:space="0" w:color="auto"/>
        <w:right w:val="none" w:sz="0" w:space="0" w:color="auto"/>
      </w:divBdr>
    </w:div>
    <w:div w:id="561408310">
      <w:bodyDiv w:val="1"/>
      <w:marLeft w:val="0"/>
      <w:marRight w:val="0"/>
      <w:marTop w:val="0"/>
      <w:marBottom w:val="0"/>
      <w:divBdr>
        <w:top w:val="none" w:sz="0" w:space="0" w:color="auto"/>
        <w:left w:val="none" w:sz="0" w:space="0" w:color="auto"/>
        <w:bottom w:val="none" w:sz="0" w:space="0" w:color="auto"/>
        <w:right w:val="none" w:sz="0" w:space="0" w:color="auto"/>
      </w:divBdr>
    </w:div>
    <w:div w:id="665979716">
      <w:bodyDiv w:val="1"/>
      <w:marLeft w:val="0"/>
      <w:marRight w:val="0"/>
      <w:marTop w:val="0"/>
      <w:marBottom w:val="0"/>
      <w:divBdr>
        <w:top w:val="none" w:sz="0" w:space="0" w:color="auto"/>
        <w:left w:val="none" w:sz="0" w:space="0" w:color="auto"/>
        <w:bottom w:val="none" w:sz="0" w:space="0" w:color="auto"/>
        <w:right w:val="none" w:sz="0" w:space="0" w:color="auto"/>
      </w:divBdr>
    </w:div>
    <w:div w:id="853765364">
      <w:bodyDiv w:val="1"/>
      <w:marLeft w:val="0"/>
      <w:marRight w:val="0"/>
      <w:marTop w:val="0"/>
      <w:marBottom w:val="0"/>
      <w:divBdr>
        <w:top w:val="none" w:sz="0" w:space="0" w:color="auto"/>
        <w:left w:val="none" w:sz="0" w:space="0" w:color="auto"/>
        <w:bottom w:val="none" w:sz="0" w:space="0" w:color="auto"/>
        <w:right w:val="none" w:sz="0" w:space="0" w:color="auto"/>
      </w:divBdr>
    </w:div>
    <w:div w:id="995959568">
      <w:bodyDiv w:val="1"/>
      <w:marLeft w:val="0"/>
      <w:marRight w:val="0"/>
      <w:marTop w:val="0"/>
      <w:marBottom w:val="0"/>
      <w:divBdr>
        <w:top w:val="none" w:sz="0" w:space="0" w:color="auto"/>
        <w:left w:val="none" w:sz="0" w:space="0" w:color="auto"/>
        <w:bottom w:val="none" w:sz="0" w:space="0" w:color="auto"/>
        <w:right w:val="none" w:sz="0" w:space="0" w:color="auto"/>
      </w:divBdr>
      <w:divsChild>
        <w:div w:id="211430080">
          <w:marLeft w:val="547"/>
          <w:marRight w:val="0"/>
          <w:marTop w:val="0"/>
          <w:marBottom w:val="0"/>
          <w:divBdr>
            <w:top w:val="none" w:sz="0" w:space="0" w:color="auto"/>
            <w:left w:val="none" w:sz="0" w:space="0" w:color="auto"/>
            <w:bottom w:val="none" w:sz="0" w:space="0" w:color="auto"/>
            <w:right w:val="none" w:sz="0" w:space="0" w:color="auto"/>
          </w:divBdr>
        </w:div>
        <w:div w:id="490564594">
          <w:marLeft w:val="547"/>
          <w:marRight w:val="0"/>
          <w:marTop w:val="0"/>
          <w:marBottom w:val="0"/>
          <w:divBdr>
            <w:top w:val="none" w:sz="0" w:space="0" w:color="auto"/>
            <w:left w:val="none" w:sz="0" w:space="0" w:color="auto"/>
            <w:bottom w:val="none" w:sz="0" w:space="0" w:color="auto"/>
            <w:right w:val="none" w:sz="0" w:space="0" w:color="auto"/>
          </w:divBdr>
        </w:div>
        <w:div w:id="740954298">
          <w:marLeft w:val="547"/>
          <w:marRight w:val="0"/>
          <w:marTop w:val="0"/>
          <w:marBottom w:val="0"/>
          <w:divBdr>
            <w:top w:val="none" w:sz="0" w:space="0" w:color="auto"/>
            <w:left w:val="none" w:sz="0" w:space="0" w:color="auto"/>
            <w:bottom w:val="none" w:sz="0" w:space="0" w:color="auto"/>
            <w:right w:val="none" w:sz="0" w:space="0" w:color="auto"/>
          </w:divBdr>
        </w:div>
        <w:div w:id="1001199157">
          <w:marLeft w:val="547"/>
          <w:marRight w:val="0"/>
          <w:marTop w:val="0"/>
          <w:marBottom w:val="0"/>
          <w:divBdr>
            <w:top w:val="none" w:sz="0" w:space="0" w:color="auto"/>
            <w:left w:val="none" w:sz="0" w:space="0" w:color="auto"/>
            <w:bottom w:val="none" w:sz="0" w:space="0" w:color="auto"/>
            <w:right w:val="none" w:sz="0" w:space="0" w:color="auto"/>
          </w:divBdr>
        </w:div>
        <w:div w:id="1939287039">
          <w:marLeft w:val="547"/>
          <w:marRight w:val="0"/>
          <w:marTop w:val="0"/>
          <w:marBottom w:val="0"/>
          <w:divBdr>
            <w:top w:val="none" w:sz="0" w:space="0" w:color="auto"/>
            <w:left w:val="none" w:sz="0" w:space="0" w:color="auto"/>
            <w:bottom w:val="none" w:sz="0" w:space="0" w:color="auto"/>
            <w:right w:val="none" w:sz="0" w:space="0" w:color="auto"/>
          </w:divBdr>
        </w:div>
      </w:divsChild>
    </w:div>
    <w:div w:id="1068184616">
      <w:bodyDiv w:val="1"/>
      <w:marLeft w:val="0"/>
      <w:marRight w:val="0"/>
      <w:marTop w:val="0"/>
      <w:marBottom w:val="0"/>
      <w:divBdr>
        <w:top w:val="none" w:sz="0" w:space="0" w:color="auto"/>
        <w:left w:val="none" w:sz="0" w:space="0" w:color="auto"/>
        <w:bottom w:val="none" w:sz="0" w:space="0" w:color="auto"/>
        <w:right w:val="none" w:sz="0" w:space="0" w:color="auto"/>
      </w:divBdr>
    </w:div>
    <w:div w:id="1103308086">
      <w:bodyDiv w:val="1"/>
      <w:marLeft w:val="0"/>
      <w:marRight w:val="0"/>
      <w:marTop w:val="0"/>
      <w:marBottom w:val="0"/>
      <w:divBdr>
        <w:top w:val="none" w:sz="0" w:space="0" w:color="auto"/>
        <w:left w:val="none" w:sz="0" w:space="0" w:color="auto"/>
        <w:bottom w:val="none" w:sz="0" w:space="0" w:color="auto"/>
        <w:right w:val="none" w:sz="0" w:space="0" w:color="auto"/>
      </w:divBdr>
    </w:div>
    <w:div w:id="1183594960">
      <w:bodyDiv w:val="1"/>
      <w:marLeft w:val="0"/>
      <w:marRight w:val="0"/>
      <w:marTop w:val="0"/>
      <w:marBottom w:val="0"/>
      <w:divBdr>
        <w:top w:val="none" w:sz="0" w:space="0" w:color="auto"/>
        <w:left w:val="none" w:sz="0" w:space="0" w:color="auto"/>
        <w:bottom w:val="none" w:sz="0" w:space="0" w:color="auto"/>
        <w:right w:val="none" w:sz="0" w:space="0" w:color="auto"/>
      </w:divBdr>
    </w:div>
    <w:div w:id="1231043808">
      <w:bodyDiv w:val="1"/>
      <w:marLeft w:val="0"/>
      <w:marRight w:val="0"/>
      <w:marTop w:val="0"/>
      <w:marBottom w:val="0"/>
      <w:divBdr>
        <w:top w:val="none" w:sz="0" w:space="0" w:color="auto"/>
        <w:left w:val="none" w:sz="0" w:space="0" w:color="auto"/>
        <w:bottom w:val="none" w:sz="0" w:space="0" w:color="auto"/>
        <w:right w:val="none" w:sz="0" w:space="0" w:color="auto"/>
      </w:divBdr>
    </w:div>
    <w:div w:id="1336885041">
      <w:bodyDiv w:val="1"/>
      <w:marLeft w:val="0"/>
      <w:marRight w:val="0"/>
      <w:marTop w:val="0"/>
      <w:marBottom w:val="0"/>
      <w:divBdr>
        <w:top w:val="none" w:sz="0" w:space="0" w:color="auto"/>
        <w:left w:val="none" w:sz="0" w:space="0" w:color="auto"/>
        <w:bottom w:val="none" w:sz="0" w:space="0" w:color="auto"/>
        <w:right w:val="none" w:sz="0" w:space="0" w:color="auto"/>
      </w:divBdr>
    </w:div>
    <w:div w:id="1395468180">
      <w:bodyDiv w:val="1"/>
      <w:marLeft w:val="0"/>
      <w:marRight w:val="0"/>
      <w:marTop w:val="0"/>
      <w:marBottom w:val="0"/>
      <w:divBdr>
        <w:top w:val="none" w:sz="0" w:space="0" w:color="auto"/>
        <w:left w:val="none" w:sz="0" w:space="0" w:color="auto"/>
        <w:bottom w:val="none" w:sz="0" w:space="0" w:color="auto"/>
        <w:right w:val="none" w:sz="0" w:space="0" w:color="auto"/>
      </w:divBdr>
    </w:div>
    <w:div w:id="1469083812">
      <w:bodyDiv w:val="1"/>
      <w:marLeft w:val="0"/>
      <w:marRight w:val="0"/>
      <w:marTop w:val="0"/>
      <w:marBottom w:val="0"/>
      <w:divBdr>
        <w:top w:val="none" w:sz="0" w:space="0" w:color="auto"/>
        <w:left w:val="none" w:sz="0" w:space="0" w:color="auto"/>
        <w:bottom w:val="none" w:sz="0" w:space="0" w:color="auto"/>
        <w:right w:val="none" w:sz="0" w:space="0" w:color="auto"/>
      </w:divBdr>
    </w:div>
    <w:div w:id="1511601544">
      <w:bodyDiv w:val="1"/>
      <w:marLeft w:val="0"/>
      <w:marRight w:val="0"/>
      <w:marTop w:val="0"/>
      <w:marBottom w:val="0"/>
      <w:divBdr>
        <w:top w:val="none" w:sz="0" w:space="0" w:color="auto"/>
        <w:left w:val="none" w:sz="0" w:space="0" w:color="auto"/>
        <w:bottom w:val="none" w:sz="0" w:space="0" w:color="auto"/>
        <w:right w:val="none" w:sz="0" w:space="0" w:color="auto"/>
      </w:divBdr>
    </w:div>
    <w:div w:id="1558396841">
      <w:bodyDiv w:val="1"/>
      <w:marLeft w:val="0"/>
      <w:marRight w:val="0"/>
      <w:marTop w:val="0"/>
      <w:marBottom w:val="0"/>
      <w:divBdr>
        <w:top w:val="none" w:sz="0" w:space="0" w:color="auto"/>
        <w:left w:val="none" w:sz="0" w:space="0" w:color="auto"/>
        <w:bottom w:val="none" w:sz="0" w:space="0" w:color="auto"/>
        <w:right w:val="none" w:sz="0" w:space="0" w:color="auto"/>
      </w:divBdr>
    </w:div>
    <w:div w:id="1561595200">
      <w:bodyDiv w:val="1"/>
      <w:marLeft w:val="0"/>
      <w:marRight w:val="0"/>
      <w:marTop w:val="0"/>
      <w:marBottom w:val="0"/>
      <w:divBdr>
        <w:top w:val="none" w:sz="0" w:space="0" w:color="auto"/>
        <w:left w:val="none" w:sz="0" w:space="0" w:color="auto"/>
        <w:bottom w:val="none" w:sz="0" w:space="0" w:color="auto"/>
        <w:right w:val="none" w:sz="0" w:space="0" w:color="auto"/>
      </w:divBdr>
      <w:divsChild>
        <w:div w:id="1550922251">
          <w:marLeft w:val="547"/>
          <w:marRight w:val="0"/>
          <w:marTop w:val="0"/>
          <w:marBottom w:val="0"/>
          <w:divBdr>
            <w:top w:val="none" w:sz="0" w:space="0" w:color="auto"/>
            <w:left w:val="none" w:sz="0" w:space="0" w:color="auto"/>
            <w:bottom w:val="none" w:sz="0" w:space="0" w:color="auto"/>
            <w:right w:val="none" w:sz="0" w:space="0" w:color="auto"/>
          </w:divBdr>
        </w:div>
      </w:divsChild>
    </w:div>
    <w:div w:id="1588880411">
      <w:bodyDiv w:val="1"/>
      <w:marLeft w:val="0"/>
      <w:marRight w:val="0"/>
      <w:marTop w:val="0"/>
      <w:marBottom w:val="0"/>
      <w:divBdr>
        <w:top w:val="none" w:sz="0" w:space="0" w:color="auto"/>
        <w:left w:val="none" w:sz="0" w:space="0" w:color="auto"/>
        <w:bottom w:val="none" w:sz="0" w:space="0" w:color="auto"/>
        <w:right w:val="none" w:sz="0" w:space="0" w:color="auto"/>
      </w:divBdr>
    </w:div>
    <w:div w:id="1649624598">
      <w:bodyDiv w:val="1"/>
      <w:marLeft w:val="0"/>
      <w:marRight w:val="0"/>
      <w:marTop w:val="0"/>
      <w:marBottom w:val="0"/>
      <w:divBdr>
        <w:top w:val="none" w:sz="0" w:space="0" w:color="auto"/>
        <w:left w:val="none" w:sz="0" w:space="0" w:color="auto"/>
        <w:bottom w:val="none" w:sz="0" w:space="0" w:color="auto"/>
        <w:right w:val="none" w:sz="0" w:space="0" w:color="auto"/>
      </w:divBdr>
    </w:div>
    <w:div w:id="1770082274">
      <w:bodyDiv w:val="1"/>
      <w:marLeft w:val="0"/>
      <w:marRight w:val="0"/>
      <w:marTop w:val="0"/>
      <w:marBottom w:val="0"/>
      <w:divBdr>
        <w:top w:val="none" w:sz="0" w:space="0" w:color="auto"/>
        <w:left w:val="none" w:sz="0" w:space="0" w:color="auto"/>
        <w:bottom w:val="none" w:sz="0" w:space="0" w:color="auto"/>
        <w:right w:val="none" w:sz="0" w:space="0" w:color="auto"/>
      </w:divBdr>
    </w:div>
    <w:div w:id="1798602004">
      <w:bodyDiv w:val="1"/>
      <w:marLeft w:val="0"/>
      <w:marRight w:val="0"/>
      <w:marTop w:val="0"/>
      <w:marBottom w:val="0"/>
      <w:divBdr>
        <w:top w:val="none" w:sz="0" w:space="0" w:color="auto"/>
        <w:left w:val="none" w:sz="0" w:space="0" w:color="auto"/>
        <w:bottom w:val="none" w:sz="0" w:space="0" w:color="auto"/>
        <w:right w:val="none" w:sz="0" w:space="0" w:color="auto"/>
      </w:divBdr>
      <w:divsChild>
        <w:div w:id="741214849">
          <w:marLeft w:val="0"/>
          <w:marRight w:val="0"/>
          <w:marTop w:val="0"/>
          <w:marBottom w:val="0"/>
          <w:divBdr>
            <w:top w:val="none" w:sz="0" w:space="0" w:color="auto"/>
            <w:left w:val="none" w:sz="0" w:space="0" w:color="auto"/>
            <w:bottom w:val="none" w:sz="0" w:space="0" w:color="auto"/>
            <w:right w:val="none" w:sz="0" w:space="0" w:color="auto"/>
          </w:divBdr>
        </w:div>
        <w:div w:id="1973753930">
          <w:marLeft w:val="0"/>
          <w:marRight w:val="0"/>
          <w:marTop w:val="0"/>
          <w:marBottom w:val="0"/>
          <w:divBdr>
            <w:top w:val="none" w:sz="0" w:space="0" w:color="auto"/>
            <w:left w:val="none" w:sz="0" w:space="0" w:color="auto"/>
            <w:bottom w:val="none" w:sz="0" w:space="0" w:color="auto"/>
            <w:right w:val="none" w:sz="0" w:space="0" w:color="auto"/>
          </w:divBdr>
        </w:div>
      </w:divsChild>
    </w:div>
    <w:div w:id="1875918057">
      <w:bodyDiv w:val="1"/>
      <w:marLeft w:val="0"/>
      <w:marRight w:val="0"/>
      <w:marTop w:val="0"/>
      <w:marBottom w:val="0"/>
      <w:divBdr>
        <w:top w:val="none" w:sz="0" w:space="0" w:color="auto"/>
        <w:left w:val="none" w:sz="0" w:space="0" w:color="auto"/>
        <w:bottom w:val="none" w:sz="0" w:space="0" w:color="auto"/>
        <w:right w:val="none" w:sz="0" w:space="0" w:color="auto"/>
      </w:divBdr>
      <w:divsChild>
        <w:div w:id="1319726421">
          <w:marLeft w:val="547"/>
          <w:marRight w:val="0"/>
          <w:marTop w:val="0"/>
          <w:marBottom w:val="0"/>
          <w:divBdr>
            <w:top w:val="none" w:sz="0" w:space="0" w:color="auto"/>
            <w:left w:val="none" w:sz="0" w:space="0" w:color="auto"/>
            <w:bottom w:val="none" w:sz="0" w:space="0" w:color="auto"/>
            <w:right w:val="none" w:sz="0" w:space="0" w:color="auto"/>
          </w:divBdr>
        </w:div>
      </w:divsChild>
    </w:div>
    <w:div w:id="1938249133">
      <w:bodyDiv w:val="1"/>
      <w:marLeft w:val="0"/>
      <w:marRight w:val="0"/>
      <w:marTop w:val="0"/>
      <w:marBottom w:val="0"/>
      <w:divBdr>
        <w:top w:val="none" w:sz="0" w:space="0" w:color="auto"/>
        <w:left w:val="none" w:sz="0" w:space="0" w:color="auto"/>
        <w:bottom w:val="none" w:sz="0" w:space="0" w:color="auto"/>
        <w:right w:val="none" w:sz="0" w:space="0" w:color="auto"/>
      </w:divBdr>
    </w:div>
    <w:div w:id="1947230082">
      <w:bodyDiv w:val="1"/>
      <w:marLeft w:val="0"/>
      <w:marRight w:val="0"/>
      <w:marTop w:val="0"/>
      <w:marBottom w:val="0"/>
      <w:divBdr>
        <w:top w:val="none" w:sz="0" w:space="0" w:color="auto"/>
        <w:left w:val="none" w:sz="0" w:space="0" w:color="auto"/>
        <w:bottom w:val="none" w:sz="0" w:space="0" w:color="auto"/>
        <w:right w:val="none" w:sz="0" w:space="0" w:color="auto"/>
      </w:divBdr>
    </w:div>
    <w:div w:id="20545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Owner xmlns="ea734026-4058-414f-93f0-8def8b4e4bf4">
      <UserInfo>
        <DisplayName>Jenni Heiskanen</DisplayName>
        <AccountId>6</AccountId>
        <AccountType/>
      </UserInfo>
    </Owner>
    <CustomerPhase xmlns="ea734026-4058-414f-93f0-8def8b4e4bf4">
      <Value>COB - New Customers</Value>
    </CustomerPhase>
    <SympaType xmlns="ea734026-4058-414f-93f0-8def8b4e4bf4">
      <Value>Lead</Value>
    </Sympa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45C5440EDC448A0167AEEBBDE7B39" ma:contentTypeVersion="7" ma:contentTypeDescription="Create a new document." ma:contentTypeScope="" ma:versionID="df7a5c8536a0a5c727f6b9e6309c1215">
  <xsd:schema xmlns:xsd="http://www.w3.org/2001/XMLSchema" xmlns:xs="http://www.w3.org/2001/XMLSchema" xmlns:p="http://schemas.microsoft.com/office/2006/metadata/properties" xmlns:ns2="ea734026-4058-414f-93f0-8def8b4e4bf4" targetNamespace="http://schemas.microsoft.com/office/2006/metadata/properties" ma:root="true" ma:fieldsID="bd45406bb040ac70eda8c606e635686a" ns2:_="">
    <xsd:import namespace="ea734026-4058-414f-93f0-8def8b4e4bf4"/>
    <xsd:element name="properties">
      <xsd:complexType>
        <xsd:sequence>
          <xsd:element name="documentManagement">
            <xsd:complexType>
              <xsd:all>
                <xsd:element ref="ns2:CustomerPhase" minOccurs="0"/>
                <xsd:element ref="ns2:SympaType" minOccurs="0"/>
                <xsd:element ref="ns2:MediaServiceMetadata" minOccurs="0"/>
                <xsd:element ref="ns2:MediaServiceFastMetadata" minOccurs="0"/>
                <xsd:element ref="ns2:MediaServiceSearchProperties" minOccurs="0"/>
                <xsd:element ref="ns2:MediaServiceObjectDetectorVersion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34026-4058-414f-93f0-8def8b4e4bf4" elementFormDefault="qualified">
    <xsd:import namespace="http://schemas.microsoft.com/office/2006/documentManagement/types"/>
    <xsd:import namespace="http://schemas.microsoft.com/office/infopath/2007/PartnerControls"/>
    <xsd:element name="CustomerPhase" ma:index="8" nillable="true" ma:displayName="Customer Phase" ma:format="Dropdown" ma:internalName="CustomerPhase" ma:requiredMultiChoice="true">
      <xsd:complexType>
        <xsd:complexContent>
          <xsd:extension base="dms:MultiChoice">
            <xsd:sequence>
              <xsd:element name="Value" maxOccurs="unbounded" minOccurs="0" nillable="true">
                <xsd:simpleType>
                  <xsd:restriction base="dms:Choice">
                    <xsd:enumeration value="COB - New Customers"/>
                    <xsd:enumeration value="PS - Existing Customers"/>
                  </xsd:restriction>
                </xsd:simpleType>
              </xsd:element>
            </xsd:sequence>
          </xsd:extension>
        </xsd:complexContent>
      </xsd:complexType>
    </xsd:element>
    <xsd:element name="SympaType" ma:index="9" nillable="true" ma:displayName="Sympa Type" ma:format="Dropdown" ma:internalName="SympaType" ma:requiredMultiChoice="true">
      <xsd:complexType>
        <xsd:complexContent>
          <xsd:extension base="dms:MultiChoice">
            <xsd:sequence>
              <xsd:element name="Value" maxOccurs="unbounded" minOccurs="0" nillable="true">
                <xsd:simpleType>
                  <xsd:restriction base="dms:Choice">
                    <xsd:enumeration value="Launch"/>
                    <xsd:enumeration value="Scale"/>
                    <xsd:enumeration value="Lead"/>
                    <xsd:enumeration value="Not applicable"/>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wner" ma:index="1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A2B11-38CB-468A-A525-15232D196500}">
  <ds:schemaRefs>
    <ds:schemaRef ds:uri="http://schemas.openxmlformats.org/officeDocument/2006/bibliography"/>
  </ds:schemaRefs>
</ds:datastoreItem>
</file>

<file path=customXml/itemProps2.xml><?xml version="1.0" encoding="utf-8"?>
<ds:datastoreItem xmlns:ds="http://schemas.openxmlformats.org/officeDocument/2006/customXml" ds:itemID="{72E5A1B6-F80C-4BC6-B1D8-3A3C0A562C6E}">
  <ds:schemaRefs>
    <ds:schemaRef ds:uri="http://schemas.microsoft.com/office/2006/metadata/properties"/>
    <ds:schemaRef ds:uri="ea734026-4058-414f-93f0-8def8b4e4bf4"/>
  </ds:schemaRefs>
</ds:datastoreItem>
</file>

<file path=customXml/itemProps3.xml><?xml version="1.0" encoding="utf-8"?>
<ds:datastoreItem xmlns:ds="http://schemas.openxmlformats.org/officeDocument/2006/customXml" ds:itemID="{7DFA2731-6EE5-454B-B1CA-71CDFAC4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34026-4058-414f-93f0-8def8b4e4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92ED4-A478-4BC3-8157-4A248DC83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2586</Characters>
  <Application>Microsoft Office Word</Application>
  <DocSecurity>0</DocSecurity>
  <Lines>161</Lines>
  <Paragraphs>117</Paragraphs>
  <ScaleCrop>false</ScaleCrop>
  <HeadingPairs>
    <vt:vector size="2" baseType="variant">
      <vt:variant>
        <vt:lpstr>Title</vt:lpstr>
      </vt:variant>
      <vt:variant>
        <vt:i4>1</vt:i4>
      </vt:variant>
    </vt:vector>
  </HeadingPairs>
  <TitlesOfParts>
    <vt:vector size="1" baseType="lpstr">
      <vt:lpstr/>
    </vt:vector>
  </TitlesOfParts>
  <Manager/>
  <Company>Sympa</Company>
  <LinksUpToDate>false</LinksUpToDate>
  <CharactersWithSpaces>2947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Sympa Risk Assessment_Customer</dc:title>
  <dc:subject>Sympa Risk Assessment_Customer</dc:subject>
  <dc:creator/>
  <cp:keywords/>
  <dc:description/>
  <cp:lastModifiedBy>Jenni Heiskanen</cp:lastModifiedBy>
  <cp:revision>7</cp:revision>
  <cp:lastPrinted>2021-09-22T20:16:00Z</cp:lastPrinted>
  <dcterms:created xsi:type="dcterms:W3CDTF">2024-06-27T12:52:00Z</dcterms:created>
  <dcterms:modified xsi:type="dcterms:W3CDTF">2024-06-27T13:01:00Z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0x01010076045C5440EDC448A0167AEEBBDE7B39</vt:lpwstr>
  </property>
  <property fmtid="{D5CDD505-2E9C-101B-9397-08002B2CF9AE}" pid="3" name="AuthorIds_UIVersion_2560">
    <vt:lpwstr>232</vt:lpwstr>
  </property>
  <property fmtid="{D5CDD505-2E9C-101B-9397-08002B2CF9AE}" pid="4" name="Order">
    <vt:i4>16888300</vt:i4>
  </property>
  <property fmtid="{D5CDD505-2E9C-101B-9397-08002B2CF9AE}" pid="5" name="xd_Signature">
    <vt:bool>false</vt:bool>
  </property>
  <property fmtid="{D5CDD505-2E9C-101B-9397-08002B2CF9AE}" pid="6" name="xd_ProgID">
    <vt:lpwstr/>
  </property>
  <property fmtid="{D5CDD505-2E9C-101B-9397-08002B2CF9AE}" pid="7" name="Sales material">
    <vt:lpwstr>No</vt:lpwstr>
  </property>
  <property fmtid="{D5CDD505-2E9C-101B-9397-08002B2CF9AE}" pid="8" name="ComplianceAssetId">
    <vt:lpwstr/>
  </property>
  <property fmtid="{D5CDD505-2E9C-101B-9397-08002B2CF9AE}" pid="9" name="TemplateUrl">
    <vt:lpwstr/>
  </property>
  <property fmtid="{D5CDD505-2E9C-101B-9397-08002B2CF9AE}" pid="10" name="Category">
    <vt:lpwstr>88;#Implementation|9a06a9eb-356b-4b74-bcc9-fc891b3b92cd;#90;#Pre-sales|3a87de92-6fd8-46ad-a15a-a85675c2d729</vt:lpwstr>
  </property>
  <property fmtid="{D5CDD505-2E9C-101B-9397-08002B2CF9AE}" pid="11" name="Status (file)">
    <vt:lpwstr>1;#Published|b4dbc711-f389-4882-99a2-ce9345d616e9</vt:lpwstr>
  </property>
  <property fmtid="{D5CDD505-2E9C-101B-9397-08002B2CF9AE}" pid="12" name="Language1">
    <vt:lpwstr>2;#English|d5614246-9aa7-44a2-9ecf-6208c9eb7386</vt:lpwstr>
  </property>
  <property fmtid="{D5CDD505-2E9C-101B-9397-08002B2CF9AE}" pid="13" name="Country">
    <vt:lpwstr>8;#All|a4e5be20-df85-4011-8f0f-1ac34f2cfa03</vt:lpwstr>
  </property>
  <property fmtid="{D5CDD505-2E9C-101B-9397-08002B2CF9AE}" pid="14" name="Implementation model">
    <vt:lpwstr>79;#Flex|c9f3173f-9ba3-43dd-a15c-962856896d60;#78;# Essential|76aaf910-f87b-4e9a-ae20-1e25b44d8033</vt:lpwstr>
  </property>
  <property fmtid="{D5CDD505-2E9C-101B-9397-08002B2CF9AE}" pid="15" name="COB model 2">
    <vt:lpwstr>79;#Advanced (Flex)|c9f3173f-9ba3-43dd-a15c-962856896d60</vt:lpwstr>
  </property>
  <property fmtid="{D5CDD505-2E9C-101B-9397-08002B2CF9AE}" pid="16" name="m94f26d5406543b8af9d802f9a6c65e0">
    <vt:lpwstr>Flex|c9f3173f-9ba3-43dd-a15c-962856896d60; Essential|76aaf910-f87b-4e9a-ae20-1e25b44d8033</vt:lpwstr>
  </property>
  <property fmtid="{D5CDD505-2E9C-101B-9397-08002B2CF9AE}" pid="17" name="_SourceUrl">
    <vt:lpwstr/>
  </property>
  <property fmtid="{D5CDD505-2E9C-101B-9397-08002B2CF9AE}" pid="18" name="_SharedFileIndex">
    <vt:lpwstr/>
  </property>
  <property fmtid="{D5CDD505-2E9C-101B-9397-08002B2CF9AE}" pid="19" name="_ExtendedDescription">
    <vt:lpwstr/>
  </property>
  <property fmtid="{D5CDD505-2E9C-101B-9397-08002B2CF9AE}" pid="20" name="TriggerFlowInfo">
    <vt:lpwstr/>
  </property>
</Properties>
</file>